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67EE" w14:textId="77777777" w:rsidR="0047521F" w:rsidRPr="000C14F8" w:rsidRDefault="002B0254" w:rsidP="0047521F">
      <w:pPr>
        <w:pStyle w:val="Heading2"/>
        <w:rPr>
          <w:rFonts w:ascii="Times New Roman" w:eastAsia="MS Mincho" w:hAnsi="Times New Roman" w:cs="Times New Roman"/>
          <w:sz w:val="24"/>
          <w:szCs w:val="24"/>
        </w:rPr>
      </w:pPr>
      <w:bookmarkStart w:id="0" w:name="_Toc366570685"/>
      <w:r>
        <w:rPr>
          <w:rFonts w:ascii="Times New Roman" w:eastAsia="MS Mincho" w:hAnsi="Times New Roman" w:cs="Times New Roman"/>
          <w:sz w:val="24"/>
          <w:szCs w:val="24"/>
        </w:rPr>
        <w:t>NRAC</w:t>
      </w:r>
      <w:r w:rsidR="0047521F" w:rsidRPr="000C14F8">
        <w:rPr>
          <w:rFonts w:ascii="Times New Roman" w:eastAsia="MS Mincho" w:hAnsi="Times New Roman" w:cs="Times New Roman"/>
          <w:sz w:val="24"/>
          <w:szCs w:val="24"/>
        </w:rPr>
        <w:t xml:space="preserve"> ANNUAL PROGRESS REPORT</w:t>
      </w:r>
      <w:bookmarkEnd w:id="0"/>
      <w:r w:rsidR="0047521F" w:rsidRPr="000C14F8">
        <w:rPr>
          <w:rFonts w:ascii="Times New Roman" w:eastAsia="MS Mincho" w:hAnsi="Times New Roman" w:cs="Times New Roman"/>
          <w:sz w:val="24"/>
          <w:szCs w:val="24"/>
        </w:rPr>
        <w:t xml:space="preserve"> </w:t>
      </w:r>
    </w:p>
    <w:p w14:paraId="2CEFF047" w14:textId="77777777" w:rsidR="0047521F" w:rsidRPr="005A444D" w:rsidRDefault="0047521F" w:rsidP="0047521F">
      <w:pPr>
        <w:rPr>
          <w:rFonts w:eastAsia="MS Mincho"/>
        </w:rPr>
      </w:pPr>
      <w:r>
        <w:rPr>
          <w:rFonts w:eastAsia="MS Mincho"/>
        </w:rPr>
        <w:t>_____________________________________________________________________________</w:t>
      </w:r>
    </w:p>
    <w:p w14:paraId="66E9A9E8" w14:textId="2ADAD453" w:rsidR="0047521F" w:rsidRPr="000106D4" w:rsidRDefault="00544529" w:rsidP="0047521F">
      <w:pPr>
        <w:widowControl/>
        <w:spacing w:line="19" w:lineRule="exact"/>
        <w:rPr>
          <w:sz w:val="20"/>
          <w:szCs w:val="20"/>
        </w:rPr>
      </w:pPr>
      <w:r>
        <w:rPr>
          <w:noProof/>
          <w:sz w:val="20"/>
        </w:rPr>
        <mc:AlternateContent>
          <mc:Choice Requires="wps">
            <w:drawing>
              <wp:anchor distT="0" distB="0" distL="114300" distR="114300" simplePos="0" relativeHeight="251657728" behindDoc="1" locked="1" layoutInCell="0" allowOverlap="1" wp14:anchorId="781267DB" wp14:editId="4AFEC510">
                <wp:simplePos x="0" y="0"/>
                <wp:positionH relativeFrom="page">
                  <wp:posOffset>914400</wp:posOffset>
                </wp:positionH>
                <wp:positionV relativeFrom="paragraph">
                  <wp:posOffset>0</wp:posOffset>
                </wp:positionV>
                <wp:extent cx="5943600" cy="1206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0ADEA" id="Rectangle 5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f/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FlX+V//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D2822BE" w14:textId="77777777" w:rsidR="0047521F" w:rsidRPr="000106D4" w:rsidRDefault="0047521F" w:rsidP="0047521F">
      <w:pPr>
        <w:widowControl/>
        <w:spacing w:line="231" w:lineRule="exact"/>
        <w:rPr>
          <w:sz w:val="20"/>
          <w:szCs w:val="20"/>
        </w:rPr>
      </w:pPr>
    </w:p>
    <w:p w14:paraId="77C9975B" w14:textId="77777777" w:rsidR="0047521F" w:rsidRPr="000106D4" w:rsidRDefault="0047521F" w:rsidP="0047521F">
      <w:pPr>
        <w:widowControl/>
        <w:autoSpaceDE/>
        <w:autoSpaceDN/>
        <w:adjustRightInd/>
        <w:jc w:val="center"/>
        <w:rPr>
          <w:rFonts w:eastAsia="MS Mincho"/>
          <w:sz w:val="16"/>
        </w:rPr>
      </w:pPr>
    </w:p>
    <w:tbl>
      <w:tblPr>
        <w:tblStyle w:val="TableGrid1"/>
        <w:tblW w:w="10255" w:type="dxa"/>
        <w:tblLook w:val="04A0" w:firstRow="1" w:lastRow="0" w:firstColumn="1" w:lastColumn="0" w:noHBand="0" w:noVBand="1"/>
      </w:tblPr>
      <w:tblGrid>
        <w:gridCol w:w="1734"/>
        <w:gridCol w:w="603"/>
        <w:gridCol w:w="2067"/>
        <w:gridCol w:w="2155"/>
        <w:gridCol w:w="1782"/>
        <w:gridCol w:w="2822"/>
      </w:tblGrid>
      <w:tr w:rsidR="0047521F" w:rsidRPr="000106D4" w14:paraId="529C5143" w14:textId="77777777" w:rsidTr="00FA0237">
        <w:tc>
          <w:tcPr>
            <w:tcW w:w="1734" w:type="dxa"/>
          </w:tcPr>
          <w:p w14:paraId="0BC07114" w14:textId="77777777" w:rsidR="0047521F" w:rsidRPr="000106D4" w:rsidRDefault="0047521F" w:rsidP="000F6262">
            <w:pPr>
              <w:widowControl/>
              <w:autoSpaceDE/>
              <w:autoSpaceDN/>
              <w:adjustRightInd/>
              <w:rPr>
                <w:rFonts w:eastAsia="MS Mincho"/>
                <w:b/>
              </w:rPr>
            </w:pPr>
            <w:r w:rsidRPr="000106D4">
              <w:rPr>
                <w:rFonts w:eastAsia="MS Mincho"/>
                <w:b/>
              </w:rPr>
              <w:t>Project Title</w:t>
            </w:r>
          </w:p>
        </w:tc>
        <w:tc>
          <w:tcPr>
            <w:tcW w:w="7848" w:type="dxa"/>
            <w:gridSpan w:val="5"/>
          </w:tcPr>
          <w:p w14:paraId="70BEB8D8" w14:textId="77777777" w:rsidR="0047521F" w:rsidRPr="007D35DE" w:rsidRDefault="007D35DE" w:rsidP="007D35DE">
            <w:pPr>
              <w:tabs>
                <w:tab w:val="left" w:pos="5580"/>
              </w:tabs>
              <w:rPr>
                <w:sz w:val="32"/>
              </w:rPr>
            </w:pPr>
            <w:r w:rsidRPr="001F249A">
              <w:t>Improving Hatchery Techniques of Lumpfish (</w:t>
            </w:r>
            <w:r w:rsidRPr="001F249A">
              <w:rPr>
                <w:i/>
              </w:rPr>
              <w:t>Cyclopterus lumpus</w:t>
            </w:r>
            <w:r w:rsidRPr="001F249A">
              <w:t>) for Use as a Cleaner Fish to Control Sea Lice in Atlantic Salmon</w:t>
            </w:r>
            <w:r>
              <w:t xml:space="preserve"> and Steelhead Trout</w:t>
            </w:r>
            <w:r w:rsidRPr="001F249A">
              <w:t xml:space="preserve"> Net Pens</w:t>
            </w:r>
          </w:p>
          <w:p w14:paraId="5FC63997" w14:textId="77777777" w:rsidR="0047521F" w:rsidRPr="000106D4" w:rsidRDefault="0047521F" w:rsidP="000F6262">
            <w:pPr>
              <w:widowControl/>
              <w:autoSpaceDE/>
              <w:autoSpaceDN/>
              <w:adjustRightInd/>
              <w:jc w:val="center"/>
              <w:rPr>
                <w:rFonts w:eastAsia="MS Mincho"/>
                <w:sz w:val="16"/>
              </w:rPr>
            </w:pPr>
          </w:p>
        </w:tc>
      </w:tr>
      <w:tr w:rsidR="0047521F" w:rsidRPr="000106D4" w14:paraId="01C0C255" w14:textId="77777777" w:rsidTr="00FA0237">
        <w:tc>
          <w:tcPr>
            <w:tcW w:w="1734" w:type="dxa"/>
          </w:tcPr>
          <w:p w14:paraId="51E65766" w14:textId="77777777" w:rsidR="0047521F" w:rsidRPr="000106D4" w:rsidRDefault="0047521F" w:rsidP="000F6262">
            <w:pPr>
              <w:widowControl/>
              <w:autoSpaceDE/>
              <w:autoSpaceDN/>
              <w:adjustRightInd/>
              <w:rPr>
                <w:rFonts w:eastAsia="MS Mincho"/>
                <w:b/>
              </w:rPr>
            </w:pPr>
            <w:r w:rsidRPr="000106D4">
              <w:rPr>
                <w:rFonts w:eastAsia="MS Mincho"/>
                <w:b/>
              </w:rPr>
              <w:t>Reporting Period</w:t>
            </w:r>
          </w:p>
        </w:tc>
        <w:tc>
          <w:tcPr>
            <w:tcW w:w="7848" w:type="dxa"/>
            <w:gridSpan w:val="5"/>
          </w:tcPr>
          <w:p w14:paraId="0CB3B8A7" w14:textId="28299811" w:rsidR="0047521F" w:rsidRPr="003604CB" w:rsidRDefault="00711607" w:rsidP="000F6262">
            <w:pPr>
              <w:widowControl/>
              <w:autoSpaceDE/>
              <w:autoSpaceDN/>
              <w:adjustRightInd/>
              <w:rPr>
                <w:rFonts w:eastAsia="MS Mincho"/>
                <w:u w:val="single"/>
              </w:rPr>
            </w:pPr>
            <w:r>
              <w:rPr>
                <w:rFonts w:eastAsia="MS Mincho"/>
                <w:u w:val="single"/>
              </w:rPr>
              <w:t>9/1/2020 – 6/30/2021</w:t>
            </w:r>
          </w:p>
          <w:p w14:paraId="65BF94EA" w14:textId="77777777" w:rsidR="0047521F" w:rsidRPr="000106D4" w:rsidRDefault="0047521F" w:rsidP="000F6262">
            <w:pPr>
              <w:widowControl/>
              <w:autoSpaceDE/>
              <w:autoSpaceDN/>
              <w:adjustRightInd/>
              <w:rPr>
                <w:rFonts w:eastAsia="MS Mincho"/>
                <w:i/>
                <w:sz w:val="14"/>
              </w:rPr>
            </w:pPr>
          </w:p>
        </w:tc>
      </w:tr>
      <w:tr w:rsidR="0047521F" w:rsidRPr="000106D4" w14:paraId="73699117" w14:textId="77777777" w:rsidTr="00FA0237">
        <w:tc>
          <w:tcPr>
            <w:tcW w:w="1734" w:type="dxa"/>
          </w:tcPr>
          <w:p w14:paraId="5AEBEAE1" w14:textId="77777777" w:rsidR="0047521F" w:rsidRPr="000106D4" w:rsidRDefault="0047521F" w:rsidP="000F6262">
            <w:pPr>
              <w:widowControl/>
              <w:autoSpaceDE/>
              <w:autoSpaceDN/>
              <w:adjustRightInd/>
              <w:rPr>
                <w:rFonts w:eastAsia="MS Mincho"/>
                <w:b/>
              </w:rPr>
            </w:pPr>
            <w:r w:rsidRPr="000106D4">
              <w:rPr>
                <w:rFonts w:eastAsia="MS Mincho"/>
                <w:b/>
              </w:rPr>
              <w:t>Author (Chair)</w:t>
            </w:r>
          </w:p>
        </w:tc>
        <w:tc>
          <w:tcPr>
            <w:tcW w:w="7848" w:type="dxa"/>
            <w:gridSpan w:val="5"/>
          </w:tcPr>
          <w:p w14:paraId="279E95D4" w14:textId="77777777" w:rsidR="0047521F" w:rsidRPr="003604CB" w:rsidRDefault="00FF4511" w:rsidP="000F6262">
            <w:pPr>
              <w:widowControl/>
              <w:autoSpaceDE/>
              <w:autoSpaceDN/>
              <w:adjustRightInd/>
              <w:rPr>
                <w:rFonts w:eastAsia="MS Mincho"/>
                <w:sz w:val="28"/>
                <w:szCs w:val="32"/>
              </w:rPr>
            </w:pPr>
            <w:r w:rsidRPr="003604CB">
              <w:rPr>
                <w:rFonts w:eastAsia="MS Mincho"/>
              </w:rPr>
              <w:t>Elizabeth Fairchild</w:t>
            </w:r>
          </w:p>
          <w:p w14:paraId="09E6B990" w14:textId="77777777" w:rsidR="0047521F" w:rsidRPr="000106D4" w:rsidRDefault="0047521F" w:rsidP="000F6262">
            <w:pPr>
              <w:widowControl/>
              <w:autoSpaceDE/>
              <w:autoSpaceDN/>
              <w:adjustRightInd/>
              <w:rPr>
                <w:rFonts w:eastAsia="MS Mincho"/>
                <w:i/>
                <w:sz w:val="12"/>
              </w:rPr>
            </w:pPr>
          </w:p>
        </w:tc>
      </w:tr>
      <w:tr w:rsidR="0047521F" w:rsidRPr="000106D4" w14:paraId="2B72DC80" w14:textId="77777777" w:rsidTr="00FA0237">
        <w:tc>
          <w:tcPr>
            <w:tcW w:w="1734" w:type="dxa"/>
          </w:tcPr>
          <w:p w14:paraId="33F02002" w14:textId="77777777" w:rsidR="0047521F" w:rsidRPr="000106D4" w:rsidRDefault="001C0F03" w:rsidP="000F6262">
            <w:pPr>
              <w:widowControl/>
              <w:autoSpaceDE/>
              <w:autoSpaceDN/>
              <w:adjustRightInd/>
              <w:rPr>
                <w:rFonts w:eastAsia="MS Mincho"/>
                <w:b/>
              </w:rPr>
            </w:pPr>
            <w:r>
              <w:rPr>
                <w:rFonts w:eastAsia="MS Mincho"/>
                <w:b/>
              </w:rPr>
              <w:t>Key Word</w:t>
            </w:r>
          </w:p>
        </w:tc>
        <w:tc>
          <w:tcPr>
            <w:tcW w:w="7848" w:type="dxa"/>
            <w:gridSpan w:val="5"/>
          </w:tcPr>
          <w:p w14:paraId="1E08C1EC" w14:textId="77777777" w:rsidR="007D35DE" w:rsidRDefault="007D35DE" w:rsidP="007D35DE">
            <w:pPr>
              <w:tabs>
                <w:tab w:val="left" w:pos="150"/>
                <w:tab w:val="left" w:pos="720"/>
                <w:tab w:val="left" w:pos="1320"/>
                <w:tab w:val="left" w:pos="3660"/>
                <w:tab w:val="left" w:pos="4320"/>
                <w:tab w:val="left" w:pos="5040"/>
                <w:tab w:val="left" w:pos="5760"/>
                <w:tab w:val="left" w:pos="6480"/>
                <w:tab w:val="left" w:pos="7200"/>
                <w:tab w:val="left" w:pos="7920"/>
                <w:tab w:val="left" w:pos="8640"/>
                <w:tab w:val="right" w:pos="10620"/>
              </w:tabs>
              <w:ind w:left="7884" w:hanging="7884"/>
            </w:pPr>
            <w:r w:rsidRPr="00463C4D">
              <w:t>lumpfi</w:t>
            </w:r>
            <w:r>
              <w:t>s</w:t>
            </w:r>
            <w:r w:rsidRPr="00463C4D">
              <w:t xml:space="preserve">h, nutrition, larviculture, strip spawning, egg incubation, </w:t>
            </w:r>
          </w:p>
          <w:p w14:paraId="5104425D" w14:textId="77777777" w:rsidR="0047521F" w:rsidRPr="000106D4" w:rsidRDefault="007D35DE" w:rsidP="007D35DE">
            <w:pPr>
              <w:widowControl/>
              <w:autoSpaceDE/>
              <w:autoSpaceDN/>
              <w:adjustRightInd/>
              <w:rPr>
                <w:rFonts w:eastAsia="MS Mincho"/>
                <w:sz w:val="22"/>
              </w:rPr>
            </w:pPr>
            <w:r w:rsidRPr="00463C4D">
              <w:t>sea lice mitigation, cleaner fish, salmonids</w:t>
            </w:r>
          </w:p>
        </w:tc>
      </w:tr>
      <w:tr w:rsidR="0047521F" w:rsidRPr="000106D4" w14:paraId="6D4FA65A" w14:textId="77777777" w:rsidTr="00FA0237">
        <w:tc>
          <w:tcPr>
            <w:tcW w:w="1734" w:type="dxa"/>
          </w:tcPr>
          <w:p w14:paraId="7081F7DC" w14:textId="77777777" w:rsidR="0047521F" w:rsidRPr="000106D4" w:rsidRDefault="0047521F" w:rsidP="000F6262">
            <w:pPr>
              <w:widowControl/>
              <w:autoSpaceDE/>
              <w:autoSpaceDN/>
              <w:adjustRightInd/>
              <w:rPr>
                <w:rFonts w:eastAsia="MS Mincho"/>
                <w:b/>
              </w:rPr>
            </w:pPr>
            <w:r w:rsidRPr="000106D4">
              <w:rPr>
                <w:rFonts w:eastAsia="MS Mincho"/>
                <w:b/>
              </w:rPr>
              <w:t>Funding Level</w:t>
            </w:r>
          </w:p>
        </w:tc>
        <w:tc>
          <w:tcPr>
            <w:tcW w:w="7848" w:type="dxa"/>
            <w:gridSpan w:val="5"/>
          </w:tcPr>
          <w:p w14:paraId="450E9933" w14:textId="77777777" w:rsidR="003604CB" w:rsidRPr="003604CB" w:rsidRDefault="0047521F" w:rsidP="000F6262">
            <w:pPr>
              <w:widowControl/>
              <w:autoSpaceDE/>
              <w:autoSpaceDN/>
              <w:adjustRightInd/>
              <w:rPr>
                <w:rFonts w:eastAsia="MS Mincho"/>
                <w:sz w:val="22"/>
              </w:rPr>
            </w:pPr>
            <w:r w:rsidRPr="000106D4">
              <w:rPr>
                <w:rFonts w:eastAsia="MS Mincho"/>
                <w:sz w:val="22"/>
              </w:rPr>
              <w:t>Total funds allocated for this project to date.</w:t>
            </w:r>
          </w:p>
          <w:p w14:paraId="5C18111E" w14:textId="77777777" w:rsidR="0047521F" w:rsidRPr="003604CB" w:rsidRDefault="00066ABD" w:rsidP="000F6262">
            <w:pPr>
              <w:widowControl/>
              <w:autoSpaceDE/>
              <w:autoSpaceDN/>
              <w:adjustRightInd/>
              <w:rPr>
                <w:rFonts w:eastAsia="MS Mincho"/>
                <w:i/>
                <w:szCs w:val="40"/>
              </w:rPr>
            </w:pPr>
            <w:r w:rsidRPr="003604CB">
              <w:rPr>
                <w:rFonts w:eastAsia="MS Mincho"/>
                <w:i/>
                <w:szCs w:val="40"/>
              </w:rPr>
              <w:tab/>
              <w:t>Year One:  FY 20</w:t>
            </w:r>
            <w:r w:rsidR="003604CB">
              <w:rPr>
                <w:rFonts w:eastAsia="MS Mincho"/>
                <w:i/>
                <w:szCs w:val="40"/>
              </w:rPr>
              <w:t>20</w:t>
            </w:r>
            <w:r w:rsidRPr="003604CB">
              <w:rPr>
                <w:rFonts w:eastAsia="MS Mincho"/>
                <w:i/>
                <w:szCs w:val="40"/>
              </w:rPr>
              <w:t>, $</w:t>
            </w:r>
            <w:r w:rsidR="0047521F" w:rsidRPr="003604CB">
              <w:rPr>
                <w:rFonts w:eastAsia="MS Mincho"/>
                <w:i/>
                <w:szCs w:val="40"/>
              </w:rPr>
              <w:t xml:space="preserve"> </w:t>
            </w:r>
            <w:r w:rsidR="003604CB" w:rsidRPr="003604CB">
              <w:rPr>
                <w:rFonts w:eastAsia="MS Mincho"/>
                <w:i/>
                <w:szCs w:val="40"/>
              </w:rPr>
              <w:t>100,000</w:t>
            </w:r>
          </w:p>
          <w:p w14:paraId="225592B4" w14:textId="77777777" w:rsidR="00D76283" w:rsidRPr="003604CB" w:rsidRDefault="00066ABD" w:rsidP="000F6262">
            <w:pPr>
              <w:widowControl/>
              <w:autoSpaceDE/>
              <w:autoSpaceDN/>
              <w:adjustRightInd/>
              <w:rPr>
                <w:rFonts w:eastAsia="MS Mincho"/>
                <w:sz w:val="32"/>
                <w:szCs w:val="32"/>
              </w:rPr>
            </w:pPr>
            <w:r w:rsidRPr="003604CB">
              <w:rPr>
                <w:rFonts w:eastAsia="MS Mincho"/>
                <w:i/>
                <w:szCs w:val="40"/>
              </w:rPr>
              <w:tab/>
              <w:t>Year Two:  FY 20</w:t>
            </w:r>
            <w:r w:rsidR="003604CB">
              <w:rPr>
                <w:rFonts w:eastAsia="MS Mincho"/>
                <w:i/>
                <w:szCs w:val="40"/>
              </w:rPr>
              <w:t>21</w:t>
            </w:r>
            <w:r w:rsidRPr="003604CB">
              <w:rPr>
                <w:rFonts w:eastAsia="MS Mincho"/>
                <w:i/>
                <w:szCs w:val="40"/>
              </w:rPr>
              <w:t xml:space="preserve">, </w:t>
            </w:r>
            <w:r w:rsidR="0047521F" w:rsidRPr="003604CB">
              <w:rPr>
                <w:rFonts w:eastAsia="MS Mincho"/>
                <w:i/>
                <w:szCs w:val="40"/>
              </w:rPr>
              <w:t xml:space="preserve">$ </w:t>
            </w:r>
            <w:r w:rsidR="003604CB" w:rsidRPr="003604CB">
              <w:rPr>
                <w:rFonts w:eastAsia="MS Mincho"/>
                <w:i/>
                <w:szCs w:val="40"/>
              </w:rPr>
              <w:t>100,000</w:t>
            </w:r>
          </w:p>
          <w:p w14:paraId="47E9BEF5" w14:textId="77777777" w:rsidR="0047521F" w:rsidRPr="000106D4" w:rsidRDefault="0047521F" w:rsidP="000F6262">
            <w:pPr>
              <w:widowControl/>
              <w:autoSpaceDE/>
              <w:autoSpaceDN/>
              <w:adjustRightInd/>
              <w:rPr>
                <w:rFonts w:eastAsia="MS Mincho"/>
                <w:i/>
                <w:sz w:val="12"/>
              </w:rPr>
            </w:pPr>
          </w:p>
        </w:tc>
      </w:tr>
      <w:tr w:rsidR="0047521F" w:rsidRPr="000106D4" w14:paraId="094B2DAE" w14:textId="77777777" w:rsidTr="00FA0237">
        <w:tc>
          <w:tcPr>
            <w:tcW w:w="1734" w:type="dxa"/>
          </w:tcPr>
          <w:p w14:paraId="23ADB35F" w14:textId="77777777" w:rsidR="0047521F" w:rsidRPr="000106D4" w:rsidRDefault="0047521F" w:rsidP="000F6262">
            <w:pPr>
              <w:widowControl/>
              <w:autoSpaceDE/>
              <w:autoSpaceDN/>
              <w:adjustRightInd/>
              <w:rPr>
                <w:rFonts w:eastAsia="MS Mincho"/>
                <w:b/>
              </w:rPr>
            </w:pPr>
            <w:r w:rsidRPr="000106D4">
              <w:rPr>
                <w:rFonts w:eastAsia="MS Mincho"/>
                <w:b/>
              </w:rPr>
              <w:t>Participants</w:t>
            </w:r>
          </w:p>
        </w:tc>
        <w:tc>
          <w:tcPr>
            <w:tcW w:w="7848" w:type="dxa"/>
            <w:gridSpan w:val="5"/>
          </w:tcPr>
          <w:p w14:paraId="59C713E9" w14:textId="77777777" w:rsidR="0047521F" w:rsidRPr="000106D4" w:rsidRDefault="0047521F" w:rsidP="000F6262">
            <w:pPr>
              <w:widowControl/>
              <w:autoSpaceDE/>
              <w:autoSpaceDN/>
              <w:adjustRightInd/>
              <w:rPr>
                <w:rFonts w:eastAsia="MS Mincho"/>
                <w:sz w:val="22"/>
              </w:rPr>
            </w:pPr>
            <w:r w:rsidRPr="000106D4">
              <w:rPr>
                <w:rFonts w:eastAsia="MS Mincho"/>
                <w:sz w:val="22"/>
              </w:rPr>
              <w:t xml:space="preserve">List participating personnel and respective institutions/agency/business; include outreach representative.  Indicate funded participants with an asterisk. </w:t>
            </w:r>
          </w:p>
          <w:p w14:paraId="4553A7AA" w14:textId="77777777" w:rsidR="0047521F" w:rsidRPr="000106D4" w:rsidRDefault="0047521F" w:rsidP="000F6262">
            <w:pPr>
              <w:widowControl/>
              <w:autoSpaceDE/>
              <w:autoSpaceDN/>
              <w:adjustRightInd/>
              <w:rPr>
                <w:rFonts w:eastAsia="MS Mincho"/>
                <w:b/>
                <w:sz w:val="20"/>
              </w:rPr>
            </w:pPr>
          </w:p>
          <w:p w14:paraId="3553EC51" w14:textId="77777777" w:rsidR="007D35DE" w:rsidRDefault="00F4453A" w:rsidP="007D35DE">
            <w:r>
              <w:t>*</w:t>
            </w:r>
            <w:r w:rsidR="007D35DE" w:rsidRPr="001F249A">
              <w:t xml:space="preserve">Dr. Elizabeth A. Fairchild: </w:t>
            </w:r>
            <w:r>
              <w:t>Project Coordinator &amp; lead PI</w:t>
            </w:r>
          </w:p>
          <w:p w14:paraId="6F9DA4CF" w14:textId="77777777" w:rsidR="007D35DE" w:rsidRPr="001F249A" w:rsidRDefault="007D35DE" w:rsidP="007D35DE">
            <w:pPr>
              <w:rPr>
                <w:color w:val="0000FF"/>
                <w:u w:val="single"/>
              </w:rPr>
            </w:pPr>
            <w:r w:rsidRPr="001F249A">
              <w:t xml:space="preserve">Associate Research Professor, Department of Biological Sciences, University of New Hampshire, Durham, NH 03824; ph: 603-862-4475; fax: 603-862-3784; </w:t>
            </w:r>
            <w:hyperlink r:id="rId11" w:history="1">
              <w:r w:rsidRPr="001F249A">
                <w:rPr>
                  <w:rStyle w:val="Hyperlink"/>
                </w:rPr>
                <w:t>elizabeth.fairchild@unh.edu</w:t>
              </w:r>
            </w:hyperlink>
          </w:p>
          <w:p w14:paraId="0DC87AAF" w14:textId="77777777" w:rsidR="007D35DE" w:rsidRPr="001F249A" w:rsidRDefault="007D35DE" w:rsidP="007D35DE">
            <w:pPr>
              <w:jc w:val="both"/>
              <w:rPr>
                <w:b/>
              </w:rPr>
            </w:pPr>
          </w:p>
          <w:p w14:paraId="5F174B30" w14:textId="77777777" w:rsidR="00CC0D9D" w:rsidRDefault="00CC0D9D" w:rsidP="00CC0D9D">
            <w:pPr>
              <w:rPr>
                <w:rFonts w:cstheme="minorHAnsi"/>
              </w:rPr>
            </w:pPr>
            <w:r>
              <w:rPr>
                <w:rFonts w:cstheme="minorHAnsi"/>
              </w:rPr>
              <w:t>Dr. Brian Peterson: co-PI</w:t>
            </w:r>
          </w:p>
          <w:p w14:paraId="1BAC5272" w14:textId="77777777" w:rsidR="00CC0D9D" w:rsidRDefault="00CC0D9D" w:rsidP="00CC0D9D">
            <w:pPr>
              <w:rPr>
                <w:rFonts w:cstheme="minorHAnsi"/>
              </w:rPr>
            </w:pPr>
            <w:r>
              <w:rPr>
                <w:rFonts w:cstheme="minorHAnsi"/>
              </w:rPr>
              <w:t>Center Director, USDA ARS National Cold Water Marine Aquaculture Center</w:t>
            </w:r>
          </w:p>
          <w:p w14:paraId="3CE3A95E" w14:textId="77777777" w:rsidR="00CC0D9D" w:rsidRDefault="00CC0D9D" w:rsidP="00CC0D9D">
            <w:pPr>
              <w:rPr>
                <w:rFonts w:cstheme="minorHAnsi"/>
              </w:rPr>
            </w:pPr>
            <w:r>
              <w:rPr>
                <w:rFonts w:cstheme="minorHAnsi"/>
              </w:rPr>
              <w:t>25 Salmon Farm Rd., Franklin, ME 04634</w:t>
            </w:r>
          </w:p>
          <w:p w14:paraId="04E55FB5" w14:textId="77777777" w:rsidR="00917462" w:rsidRPr="00917462" w:rsidRDefault="00917462" w:rsidP="00CC0D9D">
            <w:r w:rsidRPr="001F249A">
              <w:t xml:space="preserve">(207) </w:t>
            </w:r>
            <w:r>
              <w:t>422-2713</w:t>
            </w:r>
            <w:r w:rsidRPr="001F249A">
              <w:t xml:space="preserve">; Fax: N/A; </w:t>
            </w:r>
            <w:hyperlink r:id="rId12" w:history="1">
              <w:r w:rsidRPr="00470055">
                <w:rPr>
                  <w:rStyle w:val="Hyperlink"/>
                </w:rPr>
                <w:t>brian.peterson@ars.usda.edu</w:t>
              </w:r>
            </w:hyperlink>
          </w:p>
          <w:p w14:paraId="6E954D16" w14:textId="77777777" w:rsidR="00CC0D9D" w:rsidRDefault="00CC0D9D" w:rsidP="007D35DE"/>
          <w:p w14:paraId="70BB36E1" w14:textId="77777777" w:rsidR="007D35DE" w:rsidRDefault="00F4453A" w:rsidP="007D35DE">
            <w:r>
              <w:t>*</w:t>
            </w:r>
            <w:r w:rsidR="007D35DE" w:rsidRPr="001F249A">
              <w:t xml:space="preserve">Dr. Michael Pietrak:  </w:t>
            </w:r>
            <w:r>
              <w:t>co-PI</w:t>
            </w:r>
          </w:p>
          <w:p w14:paraId="59355989" w14:textId="77777777" w:rsidR="007D35DE" w:rsidRDefault="007D35DE" w:rsidP="007D35DE">
            <w:r w:rsidRPr="001F249A">
              <w:t>Research Associate, USDA ARS National Cold Water Marine Aquaculture Center, 25 Salmon Farm Rd, Franklin, ME 04364</w:t>
            </w:r>
            <w:r>
              <w:t xml:space="preserve">; </w:t>
            </w:r>
            <w:r w:rsidRPr="001F249A">
              <w:t xml:space="preserve">Ph: (207) 812-0605; Fax: N/A; </w:t>
            </w:r>
            <w:hyperlink r:id="rId13" w:history="1">
              <w:r w:rsidRPr="005139C0">
                <w:rPr>
                  <w:rStyle w:val="Hyperlink"/>
                </w:rPr>
                <w:t>michael.pietrak@ars.usda.edu</w:t>
              </w:r>
            </w:hyperlink>
          </w:p>
          <w:p w14:paraId="6EB8CA16" w14:textId="77777777" w:rsidR="007D35DE" w:rsidRPr="001F249A" w:rsidRDefault="007D35DE" w:rsidP="007D35DE"/>
          <w:p w14:paraId="422DAEB8" w14:textId="77777777" w:rsidR="007D35DE" w:rsidRDefault="00F4453A" w:rsidP="007D35DE">
            <w:r>
              <w:t>*</w:t>
            </w:r>
            <w:r w:rsidR="007D35DE" w:rsidRPr="001F249A">
              <w:t xml:space="preserve">Dr. Gary Burr: </w:t>
            </w:r>
            <w:r>
              <w:t>co-PI</w:t>
            </w:r>
          </w:p>
          <w:p w14:paraId="6D94A514" w14:textId="77777777" w:rsidR="007D35DE" w:rsidRDefault="007D35DE" w:rsidP="007D35DE">
            <w:r>
              <w:t xml:space="preserve">Research Physiologist, </w:t>
            </w:r>
            <w:r w:rsidRPr="001F249A">
              <w:t>USDA ARS National Cold Water Marine Aquaculture Center, Franklin, USDA ARS National Cold Water Marine Aquaculture Center, 25 Salmon Farm Rd, Franklin, ME 04364</w:t>
            </w:r>
            <w:r>
              <w:t xml:space="preserve">; </w:t>
            </w:r>
            <w:r w:rsidRPr="001F249A">
              <w:t xml:space="preserve">Ph: (207) 422-2716; Fax: N/A; </w:t>
            </w:r>
            <w:hyperlink r:id="rId14" w:history="1">
              <w:r w:rsidRPr="005139C0">
                <w:rPr>
                  <w:rStyle w:val="Hyperlink"/>
                </w:rPr>
                <w:t>gary.burr@ars.usda.edu</w:t>
              </w:r>
            </w:hyperlink>
          </w:p>
          <w:p w14:paraId="7A8DE11B" w14:textId="77777777" w:rsidR="007D35DE" w:rsidRPr="001F249A" w:rsidRDefault="007D35DE" w:rsidP="007D35DE">
            <w:pPr>
              <w:jc w:val="both"/>
              <w:rPr>
                <w:b/>
              </w:rPr>
            </w:pPr>
          </w:p>
          <w:p w14:paraId="3001B7EE" w14:textId="77777777" w:rsidR="007D35DE" w:rsidRDefault="00F4453A" w:rsidP="007D35DE">
            <w:r>
              <w:t>*</w:t>
            </w:r>
            <w:r w:rsidR="007D35DE" w:rsidRPr="001F249A">
              <w:t xml:space="preserve">Dr. Michael Chambers: </w:t>
            </w:r>
            <w:r>
              <w:t>co-PI and lead outreach coordinator</w:t>
            </w:r>
          </w:p>
          <w:p w14:paraId="4CF9E753" w14:textId="77777777" w:rsidR="007D35DE" w:rsidRPr="001F249A" w:rsidRDefault="007D35DE" w:rsidP="007D35DE">
            <w:r w:rsidRPr="001F249A">
              <w:t xml:space="preserve">Aquaculture Specialist, NH Sea Grant </w:t>
            </w:r>
            <w:r>
              <w:t xml:space="preserve">&amp; Cooperative </w:t>
            </w:r>
            <w:r w:rsidRPr="001F249A">
              <w:t>Extension, University of New Hampshire, Durh</w:t>
            </w:r>
            <w:r>
              <w:t xml:space="preserve">am, NH 03824; ph: 603-862-3394; </w:t>
            </w:r>
            <w:hyperlink r:id="rId15" w:history="1">
              <w:r w:rsidRPr="001F249A">
                <w:rPr>
                  <w:rStyle w:val="Hyperlink"/>
                </w:rPr>
                <w:t>michael.chambers@unh.edu</w:t>
              </w:r>
            </w:hyperlink>
          </w:p>
          <w:p w14:paraId="2A2C2808" w14:textId="77777777" w:rsidR="0047521F" w:rsidRDefault="0047521F" w:rsidP="00066ABD">
            <w:pPr>
              <w:widowControl/>
              <w:tabs>
                <w:tab w:val="left" w:pos="1056"/>
              </w:tabs>
              <w:autoSpaceDE/>
              <w:autoSpaceDN/>
              <w:adjustRightInd/>
              <w:rPr>
                <w:rFonts w:eastAsia="MS Mincho"/>
              </w:rPr>
            </w:pPr>
            <w:r w:rsidRPr="000106D4">
              <w:rPr>
                <w:rFonts w:eastAsia="MS Mincho"/>
              </w:rPr>
              <w:tab/>
            </w:r>
          </w:p>
          <w:p w14:paraId="7B087C51" w14:textId="77777777" w:rsidR="00F4453A" w:rsidRDefault="00F4453A" w:rsidP="00F4453A">
            <w:pPr>
              <w:widowControl/>
              <w:tabs>
                <w:tab w:val="left" w:pos="1056"/>
              </w:tabs>
              <w:autoSpaceDE/>
              <w:autoSpaceDN/>
              <w:adjustRightInd/>
              <w:rPr>
                <w:rFonts w:eastAsia="MS Mincho"/>
              </w:rPr>
            </w:pPr>
            <w:r w:rsidRPr="00F4453A">
              <w:rPr>
                <w:rFonts w:eastAsia="MS Mincho"/>
              </w:rPr>
              <w:t xml:space="preserve">Dr. Keng Pee Ang: </w:t>
            </w:r>
            <w:r>
              <w:rPr>
                <w:rFonts w:eastAsia="MS Mincho"/>
              </w:rPr>
              <w:t>Cooperating non-funded industry partner</w:t>
            </w:r>
          </w:p>
          <w:p w14:paraId="0F961F39" w14:textId="77777777" w:rsidR="00F4453A" w:rsidRPr="00F4453A" w:rsidRDefault="00F4453A" w:rsidP="00F4453A">
            <w:pPr>
              <w:widowControl/>
              <w:tabs>
                <w:tab w:val="left" w:pos="1056"/>
              </w:tabs>
              <w:autoSpaceDE/>
              <w:autoSpaceDN/>
              <w:adjustRightInd/>
              <w:rPr>
                <w:rFonts w:eastAsia="MS Mincho"/>
              </w:rPr>
            </w:pPr>
            <w:r w:rsidRPr="00F4453A">
              <w:rPr>
                <w:rFonts w:eastAsia="MS Mincho"/>
              </w:rPr>
              <w:t xml:space="preserve">Vice President of Research, Cooke Aquaculture, 40 Wellington Row, St. John, New Brunswick, Canada E2L 3H3; ph: 506-456-6600; </w:t>
            </w:r>
            <w:hyperlink r:id="rId16" w:history="1">
              <w:r w:rsidRPr="00F4453A">
                <w:rPr>
                  <w:rStyle w:val="Hyperlink"/>
                  <w:rFonts w:eastAsia="MS Mincho"/>
                </w:rPr>
                <w:t>keng.pee.ang@cookeaqua.com</w:t>
              </w:r>
            </w:hyperlink>
          </w:p>
          <w:p w14:paraId="0D38817C" w14:textId="77777777" w:rsidR="003604CB" w:rsidRDefault="003604CB" w:rsidP="00066ABD">
            <w:pPr>
              <w:widowControl/>
              <w:tabs>
                <w:tab w:val="left" w:pos="1056"/>
              </w:tabs>
              <w:autoSpaceDE/>
              <w:autoSpaceDN/>
              <w:adjustRightInd/>
              <w:rPr>
                <w:rFonts w:eastAsia="MS Mincho"/>
                <w:b/>
                <w:bCs/>
              </w:rPr>
            </w:pPr>
          </w:p>
          <w:p w14:paraId="4BCC393A" w14:textId="0E8763E2" w:rsidR="003604CB" w:rsidRDefault="00F4453A" w:rsidP="00066ABD">
            <w:pPr>
              <w:widowControl/>
              <w:tabs>
                <w:tab w:val="left" w:pos="1056"/>
              </w:tabs>
              <w:autoSpaceDE/>
              <w:autoSpaceDN/>
              <w:adjustRightInd/>
              <w:rPr>
                <w:rFonts w:eastAsia="MS Mincho"/>
              </w:rPr>
            </w:pPr>
            <w:r w:rsidRPr="00F4453A">
              <w:rPr>
                <w:rFonts w:eastAsia="MS Mincho"/>
                <w:b/>
                <w:bCs/>
              </w:rPr>
              <w:lastRenderedPageBreak/>
              <w:t>Note:</w:t>
            </w:r>
            <w:r>
              <w:rPr>
                <w:rFonts w:eastAsia="MS Mincho"/>
              </w:rPr>
              <w:t xml:space="preserve"> Dr. Keng Pee Ang has retired from Cooke Aquaculture during this reporting period</w:t>
            </w:r>
            <w:r w:rsidR="003604CB">
              <w:rPr>
                <w:rFonts w:eastAsia="MS Mincho"/>
              </w:rPr>
              <w:t xml:space="preserve"> and was replaced </w:t>
            </w:r>
            <w:r w:rsidR="00804848">
              <w:rPr>
                <w:rFonts w:eastAsia="MS Mincho"/>
              </w:rPr>
              <w:t xml:space="preserve">on this project </w:t>
            </w:r>
            <w:r w:rsidR="003604CB">
              <w:rPr>
                <w:rFonts w:eastAsia="MS Mincho"/>
              </w:rPr>
              <w:t>by his successor</w:t>
            </w:r>
            <w:r w:rsidR="005944D3">
              <w:rPr>
                <w:rFonts w:eastAsia="MS Mincho"/>
              </w:rPr>
              <w:t>, Andrew Swanson</w:t>
            </w:r>
            <w:r w:rsidR="003604CB">
              <w:rPr>
                <w:rFonts w:eastAsia="MS Mincho"/>
              </w:rPr>
              <w:t>. In addition, we added another funded NH outreach member to the team</w:t>
            </w:r>
            <w:r w:rsidR="00804848">
              <w:rPr>
                <w:rFonts w:eastAsia="MS Mincho"/>
              </w:rPr>
              <w:t>, Arron Jones</w:t>
            </w:r>
            <w:r>
              <w:rPr>
                <w:rFonts w:eastAsia="MS Mincho"/>
              </w:rPr>
              <w:t>.</w:t>
            </w:r>
          </w:p>
          <w:p w14:paraId="74BC5556" w14:textId="77777777" w:rsidR="003604CB" w:rsidRDefault="003604CB" w:rsidP="00066ABD">
            <w:pPr>
              <w:widowControl/>
              <w:tabs>
                <w:tab w:val="left" w:pos="1056"/>
              </w:tabs>
              <w:autoSpaceDE/>
              <w:autoSpaceDN/>
              <w:adjustRightInd/>
              <w:rPr>
                <w:rFonts w:eastAsia="MS Mincho"/>
              </w:rPr>
            </w:pPr>
          </w:p>
          <w:p w14:paraId="7822BA53" w14:textId="77777777" w:rsidR="003604CB" w:rsidRDefault="003604CB" w:rsidP="003604CB">
            <w:pPr>
              <w:widowControl/>
              <w:tabs>
                <w:tab w:val="left" w:pos="1056"/>
              </w:tabs>
              <w:autoSpaceDE/>
              <w:autoSpaceDN/>
              <w:adjustRightInd/>
              <w:rPr>
                <w:rFonts w:eastAsia="MS Mincho"/>
              </w:rPr>
            </w:pPr>
            <w:r w:rsidRPr="00F4453A">
              <w:rPr>
                <w:rFonts w:eastAsia="MS Mincho"/>
              </w:rPr>
              <w:t xml:space="preserve">Dr. </w:t>
            </w:r>
            <w:r>
              <w:rPr>
                <w:rFonts w:eastAsia="MS Mincho"/>
              </w:rPr>
              <w:t>Andrew Swanson</w:t>
            </w:r>
            <w:r w:rsidRPr="00F4453A">
              <w:rPr>
                <w:rFonts w:eastAsia="MS Mincho"/>
              </w:rPr>
              <w:t xml:space="preserve">: </w:t>
            </w:r>
            <w:r>
              <w:rPr>
                <w:rFonts w:eastAsia="MS Mincho"/>
              </w:rPr>
              <w:t>Cooperating non-funded industry partner</w:t>
            </w:r>
          </w:p>
          <w:p w14:paraId="67530C8B" w14:textId="77777777" w:rsidR="003604CB" w:rsidRDefault="003604CB" w:rsidP="003604CB">
            <w:pPr>
              <w:widowControl/>
              <w:tabs>
                <w:tab w:val="left" w:pos="1056"/>
              </w:tabs>
              <w:autoSpaceDE/>
              <w:autoSpaceDN/>
              <w:adjustRightInd/>
              <w:rPr>
                <w:rFonts w:eastAsia="MS Mincho"/>
              </w:rPr>
            </w:pPr>
            <w:r w:rsidRPr="00F4453A">
              <w:rPr>
                <w:rFonts w:eastAsia="MS Mincho"/>
              </w:rPr>
              <w:t xml:space="preserve">Vice President of Research, Cooke Aquaculture, 40 Wellington Row, St. John, New Brunswick, Canada E2L 3H3; ph: 506-456-6600; </w:t>
            </w:r>
            <w:hyperlink r:id="rId17" w:history="1">
              <w:r w:rsidRPr="00470055">
                <w:rPr>
                  <w:rStyle w:val="Hyperlink"/>
                  <w:rFonts w:eastAsia="MS Mincho"/>
                </w:rPr>
                <w:t>andrew.swanson</w:t>
              </w:r>
              <w:r w:rsidRPr="00F4453A">
                <w:rPr>
                  <w:rStyle w:val="Hyperlink"/>
                  <w:rFonts w:eastAsia="MS Mincho"/>
                </w:rPr>
                <w:t>@cookeaqua.com</w:t>
              </w:r>
            </w:hyperlink>
          </w:p>
          <w:p w14:paraId="78151D37" w14:textId="77777777" w:rsidR="003604CB" w:rsidRPr="00F4453A" w:rsidRDefault="003604CB" w:rsidP="003604CB">
            <w:pPr>
              <w:widowControl/>
              <w:tabs>
                <w:tab w:val="left" w:pos="1056"/>
              </w:tabs>
              <w:autoSpaceDE/>
              <w:autoSpaceDN/>
              <w:adjustRightInd/>
              <w:rPr>
                <w:rFonts w:eastAsia="MS Mincho"/>
              </w:rPr>
            </w:pPr>
          </w:p>
          <w:p w14:paraId="5D0EB653" w14:textId="77777777" w:rsidR="00F4453A" w:rsidRDefault="003604CB" w:rsidP="003604CB">
            <w:pPr>
              <w:widowControl/>
              <w:tabs>
                <w:tab w:val="left" w:pos="1056"/>
              </w:tabs>
              <w:autoSpaceDE/>
              <w:autoSpaceDN/>
              <w:adjustRightInd/>
              <w:rPr>
                <w:rFonts w:eastAsia="MS Mincho"/>
              </w:rPr>
            </w:pPr>
            <w:r>
              <w:rPr>
                <w:rFonts w:eastAsia="MS Mincho"/>
              </w:rPr>
              <w:t>*Arron Jones: Outreach coordinator</w:t>
            </w:r>
          </w:p>
          <w:p w14:paraId="187564FF" w14:textId="77777777" w:rsidR="003604CB" w:rsidRPr="001F249A" w:rsidRDefault="003604CB" w:rsidP="003604CB">
            <w:r w:rsidRPr="001F249A">
              <w:t>Aquaculture</w:t>
            </w:r>
            <w:r>
              <w:t xml:space="preserve"> Program Manager</w:t>
            </w:r>
            <w:r w:rsidRPr="001F249A">
              <w:t>, NH Sea Grant, University of New Hampshire, Durh</w:t>
            </w:r>
            <w:r>
              <w:t xml:space="preserve">am, NH 03824; </w:t>
            </w:r>
            <w:hyperlink r:id="rId18" w:history="1">
              <w:r w:rsidRPr="00470055">
                <w:rPr>
                  <w:rStyle w:val="Hyperlink"/>
                </w:rPr>
                <w:t>arron.jones@unh.edu</w:t>
              </w:r>
            </w:hyperlink>
          </w:p>
          <w:p w14:paraId="6AB0521E" w14:textId="77777777" w:rsidR="003604CB" w:rsidRPr="000106D4" w:rsidRDefault="003604CB" w:rsidP="003604CB">
            <w:pPr>
              <w:widowControl/>
              <w:tabs>
                <w:tab w:val="left" w:pos="1056"/>
              </w:tabs>
              <w:autoSpaceDE/>
              <w:autoSpaceDN/>
              <w:adjustRightInd/>
              <w:rPr>
                <w:rFonts w:eastAsia="MS Mincho"/>
              </w:rPr>
            </w:pPr>
          </w:p>
        </w:tc>
      </w:tr>
      <w:tr w:rsidR="0047521F" w:rsidRPr="000106D4" w14:paraId="67675626" w14:textId="77777777" w:rsidTr="00FA0237">
        <w:tc>
          <w:tcPr>
            <w:tcW w:w="1734" w:type="dxa"/>
          </w:tcPr>
          <w:p w14:paraId="24242B74" w14:textId="77777777" w:rsidR="0047521F" w:rsidRPr="000106D4" w:rsidRDefault="0047521F" w:rsidP="000F6262">
            <w:pPr>
              <w:widowControl/>
              <w:autoSpaceDE/>
              <w:autoSpaceDN/>
              <w:adjustRightInd/>
              <w:rPr>
                <w:rFonts w:eastAsia="MS Mincho"/>
                <w:b/>
              </w:rPr>
            </w:pPr>
            <w:r w:rsidRPr="000106D4">
              <w:rPr>
                <w:rFonts w:eastAsia="MS Mincho"/>
                <w:b/>
              </w:rPr>
              <w:lastRenderedPageBreak/>
              <w:t>Project Objectives</w:t>
            </w:r>
          </w:p>
        </w:tc>
        <w:tc>
          <w:tcPr>
            <w:tcW w:w="7848" w:type="dxa"/>
            <w:gridSpan w:val="5"/>
          </w:tcPr>
          <w:p w14:paraId="278089E0" w14:textId="77777777" w:rsidR="00F4453A" w:rsidRDefault="00F4453A" w:rsidP="00F4453A">
            <w:r>
              <w:rPr>
                <w:b/>
              </w:rPr>
              <w:t xml:space="preserve">Objective 1: </w:t>
            </w:r>
            <w:r>
              <w:t>Optimizing</w:t>
            </w:r>
            <w:r w:rsidRPr="00665F65">
              <w:t xml:space="preserve"> </w:t>
            </w:r>
            <w:r>
              <w:t xml:space="preserve">lumpfish </w:t>
            </w:r>
            <w:r w:rsidRPr="00665F65">
              <w:t>hatchery techniques</w:t>
            </w:r>
            <w:r>
              <w:t xml:space="preserve"> for </w:t>
            </w:r>
            <w:r w:rsidRPr="00665F65">
              <w:t xml:space="preserve">early life history </w:t>
            </w:r>
            <w:r>
              <w:t>stages</w:t>
            </w:r>
            <w:r w:rsidRPr="00665F65">
              <w:t>.</w:t>
            </w:r>
            <w:r w:rsidRPr="005E3B7A">
              <w:t xml:space="preserve"> </w:t>
            </w:r>
          </w:p>
          <w:p w14:paraId="09361252" w14:textId="77777777" w:rsidR="00F4453A" w:rsidRPr="00CC0D9D" w:rsidRDefault="00F4453A" w:rsidP="00F4453A">
            <w:pPr>
              <w:ind w:left="990" w:hanging="630"/>
              <w:rPr>
                <w:i/>
                <w:iCs/>
              </w:rPr>
            </w:pPr>
            <w:r w:rsidRPr="00CC0D9D">
              <w:rPr>
                <w:i/>
                <w:iCs/>
              </w:rPr>
              <w:t>Ho 1: Declumping the naturally, sticky lumpfish eggs will increase survival and hatching.</w:t>
            </w:r>
          </w:p>
          <w:p w14:paraId="7A699340" w14:textId="77777777" w:rsidR="00F4453A" w:rsidRDefault="00F4453A" w:rsidP="00F4453A">
            <w:pPr>
              <w:ind w:left="990" w:hanging="630"/>
            </w:pPr>
            <w:r w:rsidRPr="00CC0D9D">
              <w:rPr>
                <w:i/>
                <w:iCs/>
              </w:rPr>
              <w:t>Ho 2: Eliminating live feed for newly-hatched lumpfish larvae will not affect their growth and survival</w:t>
            </w:r>
            <w:r>
              <w:t>.</w:t>
            </w:r>
          </w:p>
          <w:p w14:paraId="3F42F8AF" w14:textId="77777777" w:rsidR="00F4453A" w:rsidRPr="005E3B7A" w:rsidRDefault="00F4453A" w:rsidP="00F4453A">
            <w:pPr>
              <w:ind w:hanging="810"/>
            </w:pPr>
          </w:p>
          <w:p w14:paraId="074B23ED" w14:textId="77777777" w:rsidR="00F4453A" w:rsidRDefault="00F4453A" w:rsidP="00F4453A">
            <w:r w:rsidRPr="005E3B7A">
              <w:rPr>
                <w:b/>
              </w:rPr>
              <w:t xml:space="preserve">Objective 2: </w:t>
            </w:r>
            <w:r>
              <w:t>Optimizing</w:t>
            </w:r>
            <w:r w:rsidRPr="005E3B7A">
              <w:t xml:space="preserve"> </w:t>
            </w:r>
            <w:r>
              <w:t xml:space="preserve">lumpfish </w:t>
            </w:r>
            <w:r w:rsidRPr="005E3B7A">
              <w:t xml:space="preserve">larval and juvenile nutrition parameters </w:t>
            </w:r>
            <w:r>
              <w:t>through</w:t>
            </w:r>
            <w:r w:rsidRPr="005E3B7A">
              <w:t xml:space="preserve"> protein to energy</w:t>
            </w:r>
            <w:r>
              <w:t xml:space="preserve"> studies to identify</w:t>
            </w:r>
            <w:r w:rsidRPr="005E3B7A">
              <w:t xml:space="preserve"> protein and fat levels t</w:t>
            </w:r>
            <w:r>
              <w:t>hat improve</w:t>
            </w:r>
            <w:r w:rsidRPr="005E3B7A">
              <w:t xml:space="preserve"> growth</w:t>
            </w:r>
            <w:r>
              <w:t xml:space="preserve"> and survival</w:t>
            </w:r>
            <w:r w:rsidRPr="005E3B7A">
              <w:t>.</w:t>
            </w:r>
          </w:p>
          <w:p w14:paraId="68ADE01C" w14:textId="77777777" w:rsidR="00F4453A" w:rsidRPr="00CC0D9D" w:rsidRDefault="00F4453A" w:rsidP="00F4453A">
            <w:pPr>
              <w:ind w:left="1350" w:hanging="990"/>
              <w:rPr>
                <w:i/>
                <w:iCs/>
              </w:rPr>
            </w:pPr>
            <w:r w:rsidRPr="00CC0D9D">
              <w:rPr>
                <w:i/>
                <w:iCs/>
              </w:rPr>
              <w:t>Ho 3: Varying protein and fat levels will affect the growth and survival of larval lumpfish.</w:t>
            </w:r>
          </w:p>
          <w:p w14:paraId="717B8808" w14:textId="77777777" w:rsidR="00F4453A" w:rsidRPr="00CC0D9D" w:rsidRDefault="00F4453A" w:rsidP="00F4453A">
            <w:pPr>
              <w:ind w:left="1350" w:hanging="990"/>
              <w:rPr>
                <w:i/>
                <w:iCs/>
              </w:rPr>
            </w:pPr>
            <w:r w:rsidRPr="00CC0D9D">
              <w:rPr>
                <w:i/>
                <w:iCs/>
              </w:rPr>
              <w:t>Ho 4: Varying protein and fat levels will affect the growth and survival of juvenile lumpfish.</w:t>
            </w:r>
          </w:p>
          <w:p w14:paraId="2B1E9065" w14:textId="77777777" w:rsidR="00F4453A" w:rsidRPr="00CC0D9D" w:rsidRDefault="00F4453A" w:rsidP="00F4453A">
            <w:pPr>
              <w:rPr>
                <w:b/>
                <w:i/>
                <w:iCs/>
              </w:rPr>
            </w:pPr>
          </w:p>
          <w:p w14:paraId="4E964556" w14:textId="77777777" w:rsidR="0047521F" w:rsidRPr="00F4453A" w:rsidRDefault="00F4453A" w:rsidP="00F4453A">
            <w:r>
              <w:rPr>
                <w:b/>
              </w:rPr>
              <w:t xml:space="preserve">Objective 3: </w:t>
            </w:r>
            <w:r w:rsidRPr="00C42F51">
              <w:t>Convey</w:t>
            </w:r>
            <w:r>
              <w:t>ing</w:t>
            </w:r>
            <w:r w:rsidRPr="00C42F51">
              <w:t xml:space="preserve"> research findings to stakeholders by developing</w:t>
            </w:r>
            <w:r w:rsidRPr="00665F65">
              <w:t xml:space="preserve"> lumpfish husbandry guides and standard operating procedures</w:t>
            </w:r>
            <w:r>
              <w:t xml:space="preserve"> and holding workshops</w:t>
            </w:r>
            <w:r w:rsidRPr="00665F65">
              <w:t>.</w:t>
            </w:r>
            <w:r w:rsidRPr="005E3B7A">
              <w:rPr>
                <w:b/>
              </w:rPr>
              <w:t xml:space="preserve"> </w:t>
            </w:r>
            <w:r w:rsidR="0047521F" w:rsidRPr="000106D4">
              <w:rPr>
                <w:rFonts w:eastAsia="MS Mincho"/>
                <w:sz w:val="20"/>
              </w:rPr>
              <w:tab/>
            </w:r>
          </w:p>
          <w:p w14:paraId="75EEDB7E" w14:textId="77777777" w:rsidR="0047521F" w:rsidRPr="000106D4" w:rsidRDefault="0047521F" w:rsidP="000F6262">
            <w:pPr>
              <w:widowControl/>
              <w:autoSpaceDE/>
              <w:autoSpaceDN/>
              <w:adjustRightInd/>
              <w:rPr>
                <w:rFonts w:eastAsia="MS Mincho"/>
                <w:i/>
                <w:sz w:val="16"/>
              </w:rPr>
            </w:pPr>
          </w:p>
        </w:tc>
      </w:tr>
      <w:tr w:rsidR="0047521F" w:rsidRPr="000106D4" w14:paraId="1E14E39D" w14:textId="77777777" w:rsidTr="00FA0237">
        <w:tc>
          <w:tcPr>
            <w:tcW w:w="1734" w:type="dxa"/>
          </w:tcPr>
          <w:p w14:paraId="0260E6DF" w14:textId="77777777" w:rsidR="0047521F" w:rsidRPr="000106D4" w:rsidRDefault="0047521F" w:rsidP="000F6262">
            <w:pPr>
              <w:widowControl/>
              <w:autoSpaceDE/>
              <w:autoSpaceDN/>
              <w:adjustRightInd/>
              <w:rPr>
                <w:rFonts w:eastAsia="MS Mincho"/>
                <w:b/>
              </w:rPr>
            </w:pPr>
            <w:r w:rsidRPr="000106D4">
              <w:rPr>
                <w:rFonts w:eastAsia="MS Mincho"/>
                <w:b/>
              </w:rPr>
              <w:t>Anticipated Benefits</w:t>
            </w:r>
          </w:p>
        </w:tc>
        <w:tc>
          <w:tcPr>
            <w:tcW w:w="7848" w:type="dxa"/>
            <w:gridSpan w:val="5"/>
          </w:tcPr>
          <w:p w14:paraId="226C1D4C" w14:textId="21AE0147" w:rsidR="005944D3" w:rsidRPr="005944D3" w:rsidRDefault="005944D3" w:rsidP="005944D3">
            <w:r>
              <w:t>The</w:t>
            </w:r>
            <w:r w:rsidRPr="00E34EA1">
              <w:t xml:space="preserve"> </w:t>
            </w:r>
            <w:r>
              <w:t xml:space="preserve">overall goal of this </w:t>
            </w:r>
            <w:r w:rsidRPr="00E34EA1">
              <w:t>project</w:t>
            </w:r>
            <w:r>
              <w:t xml:space="preserve"> is</w:t>
            </w:r>
            <w:r w:rsidRPr="00E34EA1">
              <w:t xml:space="preserve"> to </w:t>
            </w:r>
            <w:r>
              <w:t>address</w:t>
            </w:r>
            <w:r w:rsidRPr="00E34EA1">
              <w:t xml:space="preserve"> existing </w:t>
            </w:r>
            <w:r>
              <w:t>lumpfish culture gaps</w:t>
            </w:r>
            <w:r w:rsidRPr="00E34EA1">
              <w:t xml:space="preserve"> </w:t>
            </w:r>
            <w:r>
              <w:t xml:space="preserve">at the hatchery, provide rearing protocols and guidelines that enable the development of a Northeast lumpfish hatchery, </w:t>
            </w:r>
            <w:r w:rsidRPr="00E34EA1">
              <w:t>and provide the salmon</w:t>
            </w:r>
            <w:r>
              <w:t xml:space="preserve"> and steelhead trout industries</w:t>
            </w:r>
            <w:r w:rsidRPr="00E34EA1">
              <w:t xml:space="preserve"> with feasible techniques</w:t>
            </w:r>
            <w:r>
              <w:t xml:space="preserve"> </w:t>
            </w:r>
            <w:r w:rsidRPr="00E34EA1">
              <w:t>so that sea lice mitigation is less costly and more sustainable</w:t>
            </w:r>
            <w:r>
              <w:t>.</w:t>
            </w:r>
          </w:p>
          <w:p w14:paraId="531201C9" w14:textId="28ACA58E" w:rsidR="00D76283" w:rsidRPr="00FA2477" w:rsidRDefault="00D76283" w:rsidP="000F6262">
            <w:pPr>
              <w:widowControl/>
              <w:autoSpaceDE/>
              <w:autoSpaceDN/>
              <w:adjustRightInd/>
              <w:rPr>
                <w:rFonts w:eastAsia="MS Mincho"/>
                <w:sz w:val="20"/>
                <w:szCs w:val="20"/>
              </w:rPr>
            </w:pPr>
          </w:p>
          <w:p w14:paraId="74DB59E7" w14:textId="77777777" w:rsidR="0047521F" w:rsidRPr="000106D4" w:rsidRDefault="0047521F" w:rsidP="000F6262">
            <w:pPr>
              <w:widowControl/>
              <w:autoSpaceDE/>
              <w:autoSpaceDN/>
              <w:adjustRightInd/>
              <w:rPr>
                <w:rFonts w:eastAsia="MS Mincho"/>
                <w:sz w:val="12"/>
              </w:rPr>
            </w:pPr>
          </w:p>
        </w:tc>
      </w:tr>
      <w:tr w:rsidR="0047521F" w:rsidRPr="000106D4" w14:paraId="4D1F570D" w14:textId="77777777" w:rsidTr="00FA0237">
        <w:tc>
          <w:tcPr>
            <w:tcW w:w="1734" w:type="dxa"/>
            <w:tcBorders>
              <w:bottom w:val="single" w:sz="4" w:space="0" w:color="auto"/>
            </w:tcBorders>
          </w:tcPr>
          <w:p w14:paraId="226CB8B5" w14:textId="77777777" w:rsidR="0047521F" w:rsidRPr="000106D4" w:rsidRDefault="0047521F" w:rsidP="000F6262">
            <w:pPr>
              <w:widowControl/>
              <w:autoSpaceDE/>
              <w:autoSpaceDN/>
              <w:adjustRightInd/>
              <w:rPr>
                <w:rFonts w:eastAsia="MS Mincho"/>
                <w:b/>
              </w:rPr>
            </w:pPr>
            <w:r w:rsidRPr="004A60E7">
              <w:rPr>
                <w:rFonts w:eastAsia="MS Mincho"/>
                <w:b/>
              </w:rPr>
              <w:t>Project Progress</w:t>
            </w:r>
          </w:p>
        </w:tc>
        <w:tc>
          <w:tcPr>
            <w:tcW w:w="7848" w:type="dxa"/>
            <w:gridSpan w:val="5"/>
            <w:tcBorders>
              <w:bottom w:val="single" w:sz="4" w:space="0" w:color="auto"/>
            </w:tcBorders>
          </w:tcPr>
          <w:p w14:paraId="3FF6B3D9" w14:textId="5A2AC5C7" w:rsidR="00CC0D9D" w:rsidRDefault="00CC0D9D" w:rsidP="00CC0D9D">
            <w:r>
              <w:rPr>
                <w:b/>
              </w:rPr>
              <w:t xml:space="preserve">Objective 1: </w:t>
            </w:r>
            <w:r>
              <w:t>Optimizing</w:t>
            </w:r>
            <w:r w:rsidRPr="00665F65">
              <w:t xml:space="preserve"> </w:t>
            </w:r>
            <w:r>
              <w:t xml:space="preserve">lumpfish </w:t>
            </w:r>
            <w:r w:rsidRPr="00665F65">
              <w:t>hatchery techniques</w:t>
            </w:r>
            <w:r>
              <w:t xml:space="preserve"> for </w:t>
            </w:r>
            <w:r w:rsidRPr="00665F65">
              <w:t xml:space="preserve">early life history </w:t>
            </w:r>
            <w:r>
              <w:t>stages</w:t>
            </w:r>
            <w:r w:rsidRPr="00665F65">
              <w:t>.</w:t>
            </w:r>
            <w:r w:rsidRPr="005E3B7A">
              <w:t xml:space="preserve"> </w:t>
            </w:r>
          </w:p>
          <w:p w14:paraId="765E593B" w14:textId="77777777" w:rsidR="00CC0D9D" w:rsidRPr="00CC0D9D" w:rsidRDefault="00CC0D9D" w:rsidP="00CC0D9D">
            <w:pPr>
              <w:rPr>
                <w:i/>
                <w:iCs/>
              </w:rPr>
            </w:pPr>
            <w:r w:rsidRPr="00724CE5">
              <w:rPr>
                <w:i/>
                <w:iCs/>
              </w:rPr>
              <w:t>Ho 1: Declumping the naturally, sticky lumpfish eggs will increase survival and hatching.</w:t>
            </w:r>
          </w:p>
          <w:p w14:paraId="56060F73" w14:textId="77777777" w:rsidR="00660918" w:rsidRDefault="00660918" w:rsidP="00CC0D9D"/>
          <w:p w14:paraId="2CADB312" w14:textId="7B53706F" w:rsidR="00CC0D9D" w:rsidRDefault="00CC0D9D" w:rsidP="00C4281A">
            <w:pPr>
              <w:rPr>
                <w:bCs/>
              </w:rPr>
            </w:pPr>
            <w:r w:rsidRPr="00CC0D9D">
              <w:t xml:space="preserve">No </w:t>
            </w:r>
            <w:r w:rsidR="00C4281A">
              <w:t>new updates on this objective during this reporting period.</w:t>
            </w:r>
          </w:p>
          <w:p w14:paraId="30EF7A7F" w14:textId="77777777" w:rsidR="00660918" w:rsidRDefault="00660918" w:rsidP="00CC0D9D">
            <w:pPr>
              <w:ind w:left="990" w:hanging="630"/>
            </w:pPr>
          </w:p>
          <w:p w14:paraId="136EB312" w14:textId="398C13A9" w:rsidR="001C46C3" w:rsidRPr="003F1686" w:rsidRDefault="00CC0D9D" w:rsidP="00CC0D9D">
            <w:pPr>
              <w:rPr>
                <w:i/>
                <w:iCs/>
              </w:rPr>
            </w:pPr>
            <w:r w:rsidRPr="00CC0D9D">
              <w:rPr>
                <w:i/>
                <w:iCs/>
              </w:rPr>
              <w:t>Ho 2: Eliminating live feed for newly-hatched lumpfish larvae will not affect their growth and survival.</w:t>
            </w:r>
          </w:p>
          <w:p w14:paraId="012B6A49" w14:textId="77777777" w:rsidR="007211D2" w:rsidRDefault="007211D2" w:rsidP="00CC0D9D">
            <w:pPr>
              <w:rPr>
                <w:bCs/>
              </w:rPr>
            </w:pPr>
          </w:p>
          <w:p w14:paraId="1D81DCDE" w14:textId="06BA70F5" w:rsidR="00CC0D9D" w:rsidRDefault="007211D2" w:rsidP="00CC0D9D">
            <w:pPr>
              <w:rPr>
                <w:bCs/>
              </w:rPr>
            </w:pPr>
            <w:r w:rsidRPr="003F1686">
              <w:rPr>
                <w:bCs/>
                <w:u w:val="single"/>
              </w:rPr>
              <w:t>NCWMAC trial</w:t>
            </w:r>
            <w:r w:rsidRPr="003F1686">
              <w:rPr>
                <w:bCs/>
              </w:rPr>
              <w:t xml:space="preserve">: </w:t>
            </w:r>
            <w:r w:rsidR="00CC0D9D" w:rsidRPr="003F1686">
              <w:rPr>
                <w:bCs/>
              </w:rPr>
              <w:t>The</w:t>
            </w:r>
            <w:r w:rsidR="00CC0D9D" w:rsidRPr="007B369A">
              <w:rPr>
                <w:bCs/>
              </w:rPr>
              <w:t xml:space="preserve"> first feeding study</w:t>
            </w:r>
            <w:r w:rsidR="009F6C25" w:rsidRPr="007B369A">
              <w:rPr>
                <w:bCs/>
              </w:rPr>
              <w:t xml:space="preserve"> </w:t>
            </w:r>
            <w:r w:rsidR="00C4281A">
              <w:rPr>
                <w:bCs/>
              </w:rPr>
              <w:t>was completed during this reporting period</w:t>
            </w:r>
            <w:r w:rsidR="009F6C25" w:rsidRPr="007B369A">
              <w:rPr>
                <w:bCs/>
              </w:rPr>
              <w:t xml:space="preserve"> at the NCWMAC </w:t>
            </w:r>
            <w:r w:rsidR="00C4281A">
              <w:rPr>
                <w:bCs/>
              </w:rPr>
              <w:t>to</w:t>
            </w:r>
            <w:r w:rsidR="00CC0D9D">
              <w:rPr>
                <w:bCs/>
              </w:rPr>
              <w:t xml:space="preserve"> examine the effect</w:t>
            </w:r>
            <w:r w:rsidR="009F6C25">
              <w:rPr>
                <w:bCs/>
              </w:rPr>
              <w:t>s</w:t>
            </w:r>
            <w:r w:rsidR="00CC0D9D">
              <w:rPr>
                <w:bCs/>
              </w:rPr>
              <w:t xml:space="preserve"> of starting newly-hatched lumpfish on live feed (</w:t>
            </w:r>
            <w:r w:rsidR="009F6C25">
              <w:rPr>
                <w:bCs/>
              </w:rPr>
              <w:t xml:space="preserve">enriched </w:t>
            </w:r>
            <w:r w:rsidR="00CC0D9D" w:rsidRPr="00CC0D9D">
              <w:rPr>
                <w:bCs/>
                <w:i/>
                <w:iCs/>
              </w:rPr>
              <w:t>Artemia</w:t>
            </w:r>
            <w:r w:rsidR="00CC0D9D">
              <w:rPr>
                <w:bCs/>
              </w:rPr>
              <w:t>) compared to starting them directly on commercial micro-diets.</w:t>
            </w:r>
            <w:r w:rsidR="009F6C25">
              <w:rPr>
                <w:bCs/>
              </w:rPr>
              <w:t xml:space="preserve"> </w:t>
            </w:r>
            <w:r w:rsidR="00B10BDA">
              <w:rPr>
                <w:bCs/>
              </w:rPr>
              <w:t xml:space="preserve">The fish hatched on </w:t>
            </w:r>
            <w:r w:rsidR="003B3734">
              <w:rPr>
                <w:bCs/>
              </w:rPr>
              <w:t>Aug. 25th</w:t>
            </w:r>
            <w:r w:rsidR="00B10BDA">
              <w:rPr>
                <w:bCs/>
              </w:rPr>
              <w:t xml:space="preserve"> and </w:t>
            </w:r>
            <w:r w:rsidR="003B3734">
              <w:rPr>
                <w:bCs/>
              </w:rPr>
              <w:t>26</w:t>
            </w:r>
            <w:r w:rsidR="003B3734" w:rsidRPr="00C4281A">
              <w:rPr>
                <w:bCs/>
                <w:vertAlign w:val="superscript"/>
              </w:rPr>
              <w:t>th</w:t>
            </w:r>
            <w:r w:rsidR="00C4281A">
              <w:rPr>
                <w:bCs/>
              </w:rPr>
              <w:t>, 2020</w:t>
            </w:r>
            <w:r w:rsidR="00B10BDA">
              <w:rPr>
                <w:bCs/>
              </w:rPr>
              <w:t xml:space="preserve">. They were divided into 12 tanks on </w:t>
            </w:r>
            <w:r w:rsidR="003B3734">
              <w:rPr>
                <w:bCs/>
              </w:rPr>
              <w:t>Aug. 26th</w:t>
            </w:r>
            <w:r w:rsidR="00B10BDA">
              <w:rPr>
                <w:bCs/>
              </w:rPr>
              <w:t xml:space="preserve"> with 650-700 newly hatched fish per tank. Six of the tanks </w:t>
            </w:r>
            <w:r w:rsidR="00C4281A">
              <w:rPr>
                <w:bCs/>
              </w:rPr>
              <w:t>were</w:t>
            </w:r>
            <w:r w:rsidR="00B10BDA">
              <w:rPr>
                <w:bCs/>
              </w:rPr>
              <w:t xml:space="preserve"> fed live feed </w:t>
            </w:r>
            <w:r w:rsidR="00C4281A">
              <w:rPr>
                <w:bCs/>
              </w:rPr>
              <w:t>and</w:t>
            </w:r>
            <w:r w:rsidR="00B10BDA">
              <w:rPr>
                <w:bCs/>
              </w:rPr>
              <w:t xml:space="preserve"> we</w:t>
            </w:r>
            <w:r w:rsidR="00C4281A">
              <w:rPr>
                <w:bCs/>
              </w:rPr>
              <w:t>a</w:t>
            </w:r>
            <w:r w:rsidR="00B10BDA">
              <w:rPr>
                <w:bCs/>
              </w:rPr>
              <w:t xml:space="preserve">ned onto micro-diets by </w:t>
            </w:r>
            <w:r w:rsidR="003B3734">
              <w:rPr>
                <w:bCs/>
              </w:rPr>
              <w:t>Sept. 30, 2020</w:t>
            </w:r>
            <w:r w:rsidR="00B10BDA">
              <w:rPr>
                <w:bCs/>
              </w:rPr>
              <w:t xml:space="preserve">. The remaining 6 tanks </w:t>
            </w:r>
            <w:r w:rsidR="003F1686">
              <w:rPr>
                <w:bCs/>
              </w:rPr>
              <w:t>we</w:t>
            </w:r>
            <w:r w:rsidR="00B10BDA">
              <w:rPr>
                <w:bCs/>
              </w:rPr>
              <w:t>re only being fed micro-diets. In addition, to the diet study, 3 tanks from each diet treatment (6 tanks total) ha</w:t>
            </w:r>
            <w:r w:rsidR="003F1686">
              <w:rPr>
                <w:bCs/>
              </w:rPr>
              <w:t>d</w:t>
            </w:r>
            <w:r w:rsidR="00B10BDA">
              <w:rPr>
                <w:bCs/>
              </w:rPr>
              <w:t xml:space="preserve"> a false bottom to facilitate cleaning the tanks, while the remaining 3 tanks per diet treatment ha</w:t>
            </w:r>
            <w:r w:rsidR="003F1686">
              <w:rPr>
                <w:bCs/>
              </w:rPr>
              <w:t>d</w:t>
            </w:r>
            <w:r w:rsidR="00B10BDA">
              <w:rPr>
                <w:bCs/>
              </w:rPr>
              <w:t xml:space="preserve"> a solid bottom like traditional tanks. </w:t>
            </w:r>
            <w:r w:rsidR="00B10BDA">
              <w:rPr>
                <w:bCs/>
              </w:rPr>
              <w:lastRenderedPageBreak/>
              <w:t xml:space="preserve">Time spent feeding both feed types and cleaning both tank types </w:t>
            </w:r>
            <w:r w:rsidR="003F1686">
              <w:rPr>
                <w:bCs/>
              </w:rPr>
              <w:t>wa</w:t>
            </w:r>
            <w:r w:rsidR="00B10BDA">
              <w:rPr>
                <w:bCs/>
              </w:rPr>
              <w:t>s recorded</w:t>
            </w:r>
            <w:r w:rsidR="009F6C25" w:rsidRPr="007B369A">
              <w:rPr>
                <w:bCs/>
              </w:rPr>
              <w:t>.</w:t>
            </w:r>
            <w:r w:rsidR="009F6C25">
              <w:rPr>
                <w:bCs/>
              </w:rPr>
              <w:t xml:space="preserve"> </w:t>
            </w:r>
            <w:r w:rsidR="00B10BDA">
              <w:rPr>
                <w:bCs/>
              </w:rPr>
              <w:t>The study</w:t>
            </w:r>
            <w:r w:rsidR="009F6C25">
              <w:rPr>
                <w:bCs/>
              </w:rPr>
              <w:t xml:space="preserve"> </w:t>
            </w:r>
            <w:r w:rsidR="003F1686">
              <w:rPr>
                <w:bCs/>
              </w:rPr>
              <w:t>was</w:t>
            </w:r>
            <w:r w:rsidR="009F6C25">
              <w:rPr>
                <w:bCs/>
              </w:rPr>
              <w:t xml:space="preserve"> completed </w:t>
            </w:r>
            <w:r w:rsidR="003F1686">
              <w:rPr>
                <w:bCs/>
              </w:rPr>
              <w:t>at</w:t>
            </w:r>
            <w:r w:rsidR="009F6C25">
              <w:rPr>
                <w:bCs/>
              </w:rPr>
              <w:t xml:space="preserve"> the end of October 2020. </w:t>
            </w:r>
          </w:p>
          <w:p w14:paraId="061F0EB4" w14:textId="7083C1F7" w:rsidR="005456EF" w:rsidRDefault="005456EF" w:rsidP="00CC0D9D">
            <w:pPr>
              <w:rPr>
                <w:bCs/>
              </w:rPr>
            </w:pPr>
          </w:p>
          <w:p w14:paraId="74853156" w14:textId="695B298B" w:rsidR="00BE77C4" w:rsidRPr="00CC0D9D" w:rsidRDefault="00A45C59" w:rsidP="00CC0D9D">
            <w:pPr>
              <w:rPr>
                <w:bCs/>
              </w:rPr>
            </w:pPr>
            <w:r>
              <w:rPr>
                <w:bCs/>
              </w:rPr>
              <w:t xml:space="preserve">Survival to the end of the trial was </w:t>
            </w:r>
            <w:r w:rsidR="004962BD">
              <w:rPr>
                <w:bCs/>
              </w:rPr>
              <w:t>better in fish fed micro-diets</w:t>
            </w:r>
            <w:r w:rsidR="00730A21">
              <w:rPr>
                <w:bCs/>
              </w:rPr>
              <w:t xml:space="preserve"> and in fish that were reared in the false bottom tanks. Fish that were </w:t>
            </w:r>
            <w:r w:rsidR="00133C1A">
              <w:rPr>
                <w:bCs/>
              </w:rPr>
              <w:t xml:space="preserve">fed on </w:t>
            </w:r>
            <w:r w:rsidR="003F1686" w:rsidRPr="003F1686">
              <w:rPr>
                <w:bCs/>
                <w:i/>
                <w:iCs/>
              </w:rPr>
              <w:t>A</w:t>
            </w:r>
            <w:r w:rsidR="00133C1A" w:rsidRPr="003F1686">
              <w:rPr>
                <w:bCs/>
                <w:i/>
                <w:iCs/>
              </w:rPr>
              <w:t>rtemia</w:t>
            </w:r>
            <w:r w:rsidR="00133C1A">
              <w:rPr>
                <w:bCs/>
              </w:rPr>
              <w:t xml:space="preserve"> did grow slightly larger than those </w:t>
            </w:r>
            <w:r w:rsidR="003F1686">
              <w:rPr>
                <w:bCs/>
              </w:rPr>
              <w:t xml:space="preserve">fed </w:t>
            </w:r>
            <w:r w:rsidR="00133C1A">
              <w:rPr>
                <w:bCs/>
              </w:rPr>
              <w:t xml:space="preserve">on the micro-diets. </w:t>
            </w:r>
            <w:r w:rsidR="00554E0E">
              <w:rPr>
                <w:bCs/>
              </w:rPr>
              <w:t>These differences were primarily explained by the time and frequency of cleaning required. When trying to s</w:t>
            </w:r>
            <w:r w:rsidR="003F1686">
              <w:rPr>
                <w:bCs/>
              </w:rPr>
              <w:t>i</w:t>
            </w:r>
            <w:r w:rsidR="00554E0E">
              <w:rPr>
                <w:bCs/>
              </w:rPr>
              <w:t>phon the tanks, larval lump</w:t>
            </w:r>
            <w:r w:rsidR="003F1686">
              <w:rPr>
                <w:bCs/>
              </w:rPr>
              <w:t>fi</w:t>
            </w:r>
            <w:r w:rsidR="00554E0E">
              <w:rPr>
                <w:bCs/>
              </w:rPr>
              <w:t>s</w:t>
            </w:r>
            <w:r w:rsidR="003F1686">
              <w:rPr>
                <w:bCs/>
              </w:rPr>
              <w:t>h</w:t>
            </w:r>
            <w:r w:rsidR="00554E0E">
              <w:rPr>
                <w:bCs/>
              </w:rPr>
              <w:t xml:space="preserve"> do not move out of the way and often get siphoned up as well</w:t>
            </w:r>
            <w:r w:rsidR="00934979">
              <w:rPr>
                <w:bCs/>
              </w:rPr>
              <w:t>, causing stress</w:t>
            </w:r>
            <w:r w:rsidR="002C4BFB">
              <w:rPr>
                <w:bCs/>
              </w:rPr>
              <w:t>,</w:t>
            </w:r>
            <w:r w:rsidR="00934979">
              <w:rPr>
                <w:bCs/>
              </w:rPr>
              <w:t xml:space="preserve"> possible damage, and loss of some </w:t>
            </w:r>
            <w:r w:rsidR="002C4BFB">
              <w:rPr>
                <w:bCs/>
              </w:rPr>
              <w:t>normal healthy fish.</w:t>
            </w:r>
            <w:r w:rsidR="00F978EF">
              <w:rPr>
                <w:bCs/>
              </w:rPr>
              <w:t xml:space="preserve"> Two </w:t>
            </w:r>
            <w:r w:rsidR="0082548B">
              <w:rPr>
                <w:bCs/>
              </w:rPr>
              <w:t>strategies tried to minimize loss were</w:t>
            </w:r>
            <w:r w:rsidR="002C4BFB">
              <w:rPr>
                <w:bCs/>
              </w:rPr>
              <w:t xml:space="preserve"> using screens on the end of the siphon and </w:t>
            </w:r>
            <w:r w:rsidR="003D01EF">
              <w:rPr>
                <w:bCs/>
              </w:rPr>
              <w:t>siphoning into a screen to try and catch live fish so they can be put back into the tank</w:t>
            </w:r>
            <w:r w:rsidR="0082548B">
              <w:rPr>
                <w:bCs/>
              </w:rPr>
              <w:t>. While somewhat success</w:t>
            </w:r>
            <w:r w:rsidR="000A36F9">
              <w:rPr>
                <w:bCs/>
              </w:rPr>
              <w:t xml:space="preserve">ful, neither </w:t>
            </w:r>
            <w:r w:rsidR="003F1686">
              <w:rPr>
                <w:bCs/>
              </w:rPr>
              <w:t>wa</w:t>
            </w:r>
            <w:r w:rsidR="000A36F9">
              <w:rPr>
                <w:bCs/>
              </w:rPr>
              <w:t xml:space="preserve">s 100% effective. </w:t>
            </w:r>
            <w:r w:rsidR="0001176D">
              <w:rPr>
                <w:bCs/>
              </w:rPr>
              <w:t xml:space="preserve">The use of false bottom tanks greatly reduced the </w:t>
            </w:r>
            <w:r w:rsidR="00D83BA3">
              <w:rPr>
                <w:bCs/>
              </w:rPr>
              <w:t xml:space="preserve">frequency of </w:t>
            </w:r>
            <w:r w:rsidR="0001176D">
              <w:rPr>
                <w:bCs/>
              </w:rPr>
              <w:t>cleaning re</w:t>
            </w:r>
            <w:r w:rsidR="007108C0">
              <w:rPr>
                <w:bCs/>
              </w:rPr>
              <w:t xml:space="preserve">quired compared to using traditional flat bottom tanks. </w:t>
            </w:r>
            <w:r w:rsidR="00CD4D39">
              <w:rPr>
                <w:bCs/>
              </w:rPr>
              <w:t xml:space="preserve">This likely resulted in the </w:t>
            </w:r>
            <w:r w:rsidR="003F1686">
              <w:rPr>
                <w:bCs/>
              </w:rPr>
              <w:t>higher</w:t>
            </w:r>
            <w:r w:rsidR="00CD4D39">
              <w:rPr>
                <w:bCs/>
              </w:rPr>
              <w:t xml:space="preserve"> survival in the false bottom tanks. </w:t>
            </w:r>
            <w:r w:rsidR="0099265A">
              <w:rPr>
                <w:bCs/>
              </w:rPr>
              <w:t xml:space="preserve">Overall, either </w:t>
            </w:r>
            <w:r w:rsidR="003300E7">
              <w:rPr>
                <w:bCs/>
              </w:rPr>
              <w:t xml:space="preserve">going straight to </w:t>
            </w:r>
            <w:r w:rsidR="003F1686" w:rsidRPr="003F1686">
              <w:rPr>
                <w:bCs/>
                <w:i/>
                <w:iCs/>
              </w:rPr>
              <w:t>A</w:t>
            </w:r>
            <w:r w:rsidR="003300E7" w:rsidRPr="003F1686">
              <w:rPr>
                <w:bCs/>
                <w:i/>
                <w:iCs/>
              </w:rPr>
              <w:t>rtemia</w:t>
            </w:r>
            <w:r w:rsidR="003300E7">
              <w:rPr>
                <w:bCs/>
              </w:rPr>
              <w:t xml:space="preserve"> or use of micro-diets are </w:t>
            </w:r>
            <w:r w:rsidR="001D704D">
              <w:rPr>
                <w:bCs/>
              </w:rPr>
              <w:t xml:space="preserve">both </w:t>
            </w:r>
            <w:r w:rsidR="006F4026">
              <w:rPr>
                <w:bCs/>
              </w:rPr>
              <w:t xml:space="preserve">feasible ways for rearing larval lumpfish. When using traditional flat bottom tanks, </w:t>
            </w:r>
            <w:r w:rsidR="00A419AE">
              <w:rPr>
                <w:bCs/>
              </w:rPr>
              <w:t xml:space="preserve">use of </w:t>
            </w:r>
            <w:r w:rsidR="003F1686" w:rsidRPr="003F1686">
              <w:rPr>
                <w:bCs/>
                <w:i/>
                <w:iCs/>
              </w:rPr>
              <w:t>A</w:t>
            </w:r>
            <w:r w:rsidR="00A419AE" w:rsidRPr="003F1686">
              <w:rPr>
                <w:bCs/>
                <w:i/>
                <w:iCs/>
              </w:rPr>
              <w:t>rtemia</w:t>
            </w:r>
            <w:r w:rsidR="00A419AE">
              <w:rPr>
                <w:bCs/>
              </w:rPr>
              <w:t xml:space="preserve"> is preferred given the slightly reduced </w:t>
            </w:r>
            <w:r w:rsidR="00665A6E">
              <w:rPr>
                <w:bCs/>
              </w:rPr>
              <w:t xml:space="preserve">cleaning time compared to only feeding micro-diets. </w:t>
            </w:r>
          </w:p>
          <w:p w14:paraId="1A0302C6" w14:textId="77777777" w:rsidR="00CC0D9D" w:rsidRPr="005E3B7A" w:rsidRDefault="00CC0D9D" w:rsidP="00CC0D9D">
            <w:pPr>
              <w:ind w:hanging="810"/>
            </w:pPr>
          </w:p>
          <w:p w14:paraId="008E1C68" w14:textId="77777777" w:rsidR="00CC0D9D" w:rsidRDefault="00CC0D9D" w:rsidP="00CC0D9D">
            <w:r w:rsidRPr="005E3B7A">
              <w:rPr>
                <w:b/>
              </w:rPr>
              <w:t xml:space="preserve">Objective 2: </w:t>
            </w:r>
            <w:r>
              <w:t>Optimizing</w:t>
            </w:r>
            <w:r w:rsidRPr="005E3B7A">
              <w:t xml:space="preserve"> </w:t>
            </w:r>
            <w:r>
              <w:t xml:space="preserve">lumpfish </w:t>
            </w:r>
            <w:r w:rsidRPr="005E3B7A">
              <w:t xml:space="preserve">larval and juvenile nutrition parameters </w:t>
            </w:r>
            <w:r>
              <w:t>through</w:t>
            </w:r>
            <w:r w:rsidRPr="005E3B7A">
              <w:t xml:space="preserve"> protein to energy</w:t>
            </w:r>
            <w:r>
              <w:t xml:space="preserve"> studies to identify</w:t>
            </w:r>
            <w:r w:rsidRPr="005E3B7A">
              <w:t xml:space="preserve"> protein and fat levels t</w:t>
            </w:r>
            <w:r>
              <w:t>hat improve</w:t>
            </w:r>
            <w:r w:rsidRPr="005E3B7A">
              <w:t xml:space="preserve"> growth</w:t>
            </w:r>
            <w:r>
              <w:t xml:space="preserve"> and survival</w:t>
            </w:r>
            <w:r w:rsidRPr="005E3B7A">
              <w:t>.</w:t>
            </w:r>
          </w:p>
          <w:p w14:paraId="66E47747" w14:textId="77777777" w:rsidR="00CC0D9D" w:rsidRPr="00CC0D9D" w:rsidRDefault="00CC0D9D" w:rsidP="00CC0D9D">
            <w:pPr>
              <w:rPr>
                <w:i/>
                <w:iCs/>
              </w:rPr>
            </w:pPr>
            <w:r w:rsidRPr="001C46C3">
              <w:rPr>
                <w:i/>
                <w:iCs/>
              </w:rPr>
              <w:t>Ho 3: Varying protein and fat levels will affect the growth and survival of larval lumpfish.</w:t>
            </w:r>
          </w:p>
          <w:p w14:paraId="65C0D328" w14:textId="445F50A1" w:rsidR="00CC0D9D" w:rsidRDefault="00CC0D9D" w:rsidP="00CC0D9D"/>
          <w:p w14:paraId="31718E35" w14:textId="325B91CA" w:rsidR="00CC0D9D" w:rsidRDefault="00EE6AA4" w:rsidP="003F1686">
            <w:pPr>
              <w:ind w:left="1"/>
              <w:rPr>
                <w:bCs/>
              </w:rPr>
            </w:pPr>
            <w:r>
              <w:rPr>
                <w:bCs/>
              </w:rPr>
              <w:t>This study was conducted by UNH in Year 1 (fall 2019)</w:t>
            </w:r>
            <w:r w:rsidR="00851EC6">
              <w:rPr>
                <w:bCs/>
              </w:rPr>
              <w:t xml:space="preserve">. </w:t>
            </w:r>
            <w:r w:rsidR="003F1686">
              <w:rPr>
                <w:bCs/>
              </w:rPr>
              <w:t>No further updates occurred during this reporting period.</w:t>
            </w:r>
          </w:p>
          <w:p w14:paraId="7DF4BFB5" w14:textId="77777777" w:rsidR="003F1686" w:rsidRDefault="003F1686" w:rsidP="003F1686">
            <w:pPr>
              <w:ind w:left="1"/>
            </w:pPr>
          </w:p>
          <w:p w14:paraId="6C695793" w14:textId="77777777" w:rsidR="00CC0D9D" w:rsidRPr="00CC0D9D" w:rsidRDefault="00CC0D9D" w:rsidP="00CC0D9D">
            <w:pPr>
              <w:rPr>
                <w:i/>
                <w:iCs/>
              </w:rPr>
            </w:pPr>
            <w:r w:rsidRPr="00CC0D9D">
              <w:rPr>
                <w:i/>
                <w:iCs/>
              </w:rPr>
              <w:t>Ho 4: Varying protein and fat levels will affect the growth and survival of juvenile lumpfish.</w:t>
            </w:r>
          </w:p>
          <w:p w14:paraId="205197D1" w14:textId="10EAEC63" w:rsidR="00CC0D9D" w:rsidRDefault="00CC0D9D" w:rsidP="00CC0D9D">
            <w:pPr>
              <w:rPr>
                <w:b/>
              </w:rPr>
            </w:pPr>
          </w:p>
          <w:p w14:paraId="62306014" w14:textId="117EB37D" w:rsidR="00EE6AA4" w:rsidRDefault="00EE6AA4" w:rsidP="00EE6AA4">
            <w:pPr>
              <w:rPr>
                <w:bCs/>
              </w:rPr>
            </w:pPr>
            <w:r>
              <w:rPr>
                <w:bCs/>
              </w:rPr>
              <w:t>This study was conducted at both UNH and the USDA NCWMAC</w:t>
            </w:r>
            <w:r w:rsidR="00C43A69">
              <w:rPr>
                <w:bCs/>
              </w:rPr>
              <w:t xml:space="preserve"> during 2020</w:t>
            </w:r>
            <w:r w:rsidR="00B370D5">
              <w:rPr>
                <w:bCs/>
              </w:rPr>
              <w:t>-21</w:t>
            </w:r>
            <w:r w:rsidR="00C43A69">
              <w:rPr>
                <w:bCs/>
              </w:rPr>
              <w:t>.</w:t>
            </w:r>
            <w:r>
              <w:rPr>
                <w:bCs/>
              </w:rPr>
              <w:t xml:space="preserve"> </w:t>
            </w:r>
            <w:r w:rsidR="00353F61">
              <w:rPr>
                <w:bCs/>
              </w:rPr>
              <w:t xml:space="preserve">Based on the insight we had with the larval diet experiment, it was recommended that we focus on </w:t>
            </w:r>
            <w:r w:rsidR="004B5FC7">
              <w:rPr>
                <w:bCs/>
              </w:rPr>
              <w:t xml:space="preserve">higher protein diets, so we eliminated the 40% and 45% protein experimental diets. Instead, we added two commercially available and higher protein diets to the study. </w:t>
            </w:r>
            <w:r>
              <w:rPr>
                <w:bCs/>
              </w:rPr>
              <w:t xml:space="preserve">Diets for the study were manufactured by the USFWS and shipped to the USDA NCWMAC. They were then spilt in half and half was sent to UNH for running trials. </w:t>
            </w:r>
            <w:r w:rsidR="00353F61">
              <w:rPr>
                <w:bCs/>
              </w:rPr>
              <w:t>The diets (protein/lipid) tested are as follows:</w:t>
            </w:r>
          </w:p>
          <w:p w14:paraId="6CE527D1" w14:textId="77777777" w:rsidR="00353F61" w:rsidRPr="00353F61" w:rsidRDefault="00353F61" w:rsidP="00353F61">
            <w:pPr>
              <w:numPr>
                <w:ilvl w:val="0"/>
                <w:numId w:val="25"/>
              </w:numPr>
              <w:rPr>
                <w:bCs/>
              </w:rPr>
            </w:pPr>
            <w:r w:rsidRPr="00353F61">
              <w:rPr>
                <w:bCs/>
              </w:rPr>
              <w:t>Diet 1: 50/15</w:t>
            </w:r>
          </w:p>
          <w:p w14:paraId="2E355C03" w14:textId="77777777" w:rsidR="00353F61" w:rsidRPr="00353F61" w:rsidRDefault="00353F61" w:rsidP="00353F61">
            <w:pPr>
              <w:numPr>
                <w:ilvl w:val="0"/>
                <w:numId w:val="25"/>
              </w:numPr>
              <w:rPr>
                <w:bCs/>
              </w:rPr>
            </w:pPr>
            <w:r w:rsidRPr="00353F61">
              <w:rPr>
                <w:bCs/>
              </w:rPr>
              <w:t>Diet 2: 55/10</w:t>
            </w:r>
          </w:p>
          <w:p w14:paraId="5017A5E5" w14:textId="77777777" w:rsidR="00353F61" w:rsidRPr="00353F61" w:rsidRDefault="00353F61" w:rsidP="00353F61">
            <w:pPr>
              <w:numPr>
                <w:ilvl w:val="0"/>
                <w:numId w:val="25"/>
              </w:numPr>
              <w:rPr>
                <w:bCs/>
              </w:rPr>
            </w:pPr>
            <w:r w:rsidRPr="00353F61">
              <w:rPr>
                <w:bCs/>
              </w:rPr>
              <w:t>Diet 3: 50/20</w:t>
            </w:r>
          </w:p>
          <w:p w14:paraId="364434FC" w14:textId="77777777" w:rsidR="00353F61" w:rsidRPr="00353F61" w:rsidRDefault="00353F61" w:rsidP="00353F61">
            <w:pPr>
              <w:numPr>
                <w:ilvl w:val="0"/>
                <w:numId w:val="25"/>
              </w:numPr>
              <w:rPr>
                <w:bCs/>
              </w:rPr>
            </w:pPr>
            <w:r w:rsidRPr="00353F61">
              <w:rPr>
                <w:bCs/>
              </w:rPr>
              <w:t>Diet 4: 55/20</w:t>
            </w:r>
          </w:p>
          <w:p w14:paraId="71B16583" w14:textId="77777777" w:rsidR="00353F61" w:rsidRPr="00353F61" w:rsidRDefault="00353F61" w:rsidP="00353F61">
            <w:pPr>
              <w:numPr>
                <w:ilvl w:val="0"/>
                <w:numId w:val="25"/>
              </w:numPr>
              <w:rPr>
                <w:bCs/>
              </w:rPr>
            </w:pPr>
            <w:r w:rsidRPr="00353F61">
              <w:rPr>
                <w:bCs/>
              </w:rPr>
              <w:t>Diet 5: 55/15</w:t>
            </w:r>
            <w:r w:rsidRPr="00353F61">
              <w:rPr>
                <w:bCs/>
              </w:rPr>
              <w:tab/>
            </w:r>
          </w:p>
          <w:p w14:paraId="3D9034BF" w14:textId="77777777" w:rsidR="00353F61" w:rsidRPr="00353F61" w:rsidRDefault="00353F61" w:rsidP="00353F61">
            <w:pPr>
              <w:numPr>
                <w:ilvl w:val="0"/>
                <w:numId w:val="25"/>
              </w:numPr>
              <w:rPr>
                <w:bCs/>
              </w:rPr>
            </w:pPr>
            <w:r w:rsidRPr="00353F61">
              <w:rPr>
                <w:bCs/>
              </w:rPr>
              <w:t>Diet 6: 50/10</w:t>
            </w:r>
          </w:p>
          <w:p w14:paraId="60445B6D" w14:textId="77777777" w:rsidR="00353F61" w:rsidRPr="00353F61" w:rsidRDefault="00353F61" w:rsidP="00353F61">
            <w:pPr>
              <w:numPr>
                <w:ilvl w:val="0"/>
                <w:numId w:val="25"/>
              </w:numPr>
              <w:rPr>
                <w:bCs/>
              </w:rPr>
            </w:pPr>
            <w:r w:rsidRPr="00353F61">
              <w:rPr>
                <w:bCs/>
              </w:rPr>
              <w:t>Diet 7 (Biotrout): 47/24</w:t>
            </w:r>
          </w:p>
          <w:p w14:paraId="39744ED9" w14:textId="77777777" w:rsidR="00353F61" w:rsidRPr="00353F61" w:rsidRDefault="00353F61" w:rsidP="00353F61">
            <w:pPr>
              <w:numPr>
                <w:ilvl w:val="0"/>
                <w:numId w:val="25"/>
              </w:numPr>
              <w:rPr>
                <w:bCs/>
              </w:rPr>
            </w:pPr>
            <w:r w:rsidRPr="00353F61">
              <w:rPr>
                <w:bCs/>
              </w:rPr>
              <w:t>Diet 8 (Europa): 55/15</w:t>
            </w:r>
          </w:p>
          <w:p w14:paraId="60F3F2B1" w14:textId="0CF798F2" w:rsidR="00353F61" w:rsidRDefault="00353F61" w:rsidP="00EE6AA4">
            <w:pPr>
              <w:rPr>
                <w:bCs/>
              </w:rPr>
            </w:pPr>
            <w:r>
              <w:rPr>
                <w:bCs/>
              </w:rPr>
              <w:t>We included Diet 8, as a control, as</w:t>
            </w:r>
            <w:r w:rsidR="004B5FC7">
              <w:rPr>
                <w:bCs/>
              </w:rPr>
              <w:t xml:space="preserve"> it</w:t>
            </w:r>
            <w:r>
              <w:rPr>
                <w:bCs/>
              </w:rPr>
              <w:t xml:space="preserve"> is the main commercial juvenile lumpfish diet available and what the fish had been fed</w:t>
            </w:r>
            <w:r w:rsidR="004B5FC7">
              <w:rPr>
                <w:bCs/>
              </w:rPr>
              <w:t xml:space="preserve"> prior to the start of the experiment</w:t>
            </w:r>
            <w:r>
              <w:rPr>
                <w:bCs/>
              </w:rPr>
              <w:t>. Diet 7 was included to understand what the effects to lumpfish will be post-stocking into salmonid farms if the lumpfish eat the salmonid diet</w:t>
            </w:r>
            <w:r w:rsidR="004B0F4D">
              <w:rPr>
                <w:bCs/>
              </w:rPr>
              <w:t xml:space="preserve"> (instead of a lumpfish diet or sea lice)</w:t>
            </w:r>
            <w:r>
              <w:rPr>
                <w:bCs/>
              </w:rPr>
              <w:t xml:space="preserve">. </w:t>
            </w:r>
          </w:p>
          <w:p w14:paraId="2569CBDF" w14:textId="66BEDFE3" w:rsidR="00EE6AA4" w:rsidRDefault="00EE6AA4" w:rsidP="00EE6AA4">
            <w:pPr>
              <w:rPr>
                <w:bCs/>
              </w:rPr>
            </w:pPr>
          </w:p>
          <w:p w14:paraId="5620C220" w14:textId="232900E8" w:rsidR="00FA0237" w:rsidRDefault="00EE6AA4" w:rsidP="00EE6AA4">
            <w:pPr>
              <w:rPr>
                <w:rFonts w:eastAsia="Calibri"/>
              </w:rPr>
            </w:pPr>
            <w:r w:rsidRPr="00305EB4">
              <w:rPr>
                <w:bCs/>
                <w:u w:val="single"/>
              </w:rPr>
              <w:t xml:space="preserve">UNH </w:t>
            </w:r>
            <w:r w:rsidR="004B5FC7" w:rsidRPr="00305EB4">
              <w:rPr>
                <w:bCs/>
                <w:u w:val="single"/>
              </w:rPr>
              <w:t>trial</w:t>
            </w:r>
            <w:r w:rsidR="004B5FC7">
              <w:rPr>
                <w:bCs/>
              </w:rPr>
              <w:t>: T</w:t>
            </w:r>
            <w:r w:rsidR="00B370D5">
              <w:rPr>
                <w:bCs/>
              </w:rPr>
              <w:t xml:space="preserve">wo </w:t>
            </w:r>
            <w:r w:rsidR="004B5FC7">
              <w:rPr>
                <w:bCs/>
              </w:rPr>
              <w:t xml:space="preserve">juvenile diet </w:t>
            </w:r>
            <w:r w:rsidR="00B370D5">
              <w:rPr>
                <w:bCs/>
              </w:rPr>
              <w:t>trials were</w:t>
            </w:r>
            <w:r w:rsidR="004B5FC7">
              <w:rPr>
                <w:bCs/>
              </w:rPr>
              <w:t xml:space="preserve"> conducted for 10 weeks</w:t>
            </w:r>
            <w:r w:rsidR="00B370D5">
              <w:rPr>
                <w:bCs/>
              </w:rPr>
              <w:t xml:space="preserve"> each at UNH.</w:t>
            </w:r>
            <w:r w:rsidR="00305EB4">
              <w:rPr>
                <w:bCs/>
              </w:rPr>
              <w:t xml:space="preserve"> </w:t>
            </w:r>
            <w:r w:rsidR="004B5FC7">
              <w:rPr>
                <w:bCs/>
              </w:rPr>
              <w:t xml:space="preserve">A flow-through </w:t>
            </w:r>
            <w:r w:rsidR="004B5FC7">
              <w:rPr>
                <w:bCs/>
              </w:rPr>
              <w:lastRenderedPageBreak/>
              <w:t>system was used to evaluate 8 experimental diets in quadruplicate</w:t>
            </w:r>
            <w:r w:rsidR="00B370D5">
              <w:rPr>
                <w:bCs/>
              </w:rPr>
              <w:t xml:space="preserve"> </w:t>
            </w:r>
            <w:r w:rsidR="004B5FC7">
              <w:rPr>
                <w:bCs/>
              </w:rPr>
              <w:t>using</w:t>
            </w:r>
            <w:r w:rsidR="004B5FC7">
              <w:rPr>
                <w:rFonts w:eastAsia="Calibri"/>
              </w:rPr>
              <w:t xml:space="preserve"> 10L tanks</w:t>
            </w:r>
            <w:r w:rsidR="00B370D5">
              <w:rPr>
                <w:rFonts w:eastAsia="Calibri"/>
              </w:rPr>
              <w:t xml:space="preserve"> in trial 1, and 5 experimental diets in</w:t>
            </w:r>
            <w:r w:rsidR="00FA0237">
              <w:rPr>
                <w:rFonts w:eastAsia="Calibri"/>
              </w:rPr>
              <w:t xml:space="preserve"> triplicate</w:t>
            </w:r>
            <w:r w:rsidR="00B370D5">
              <w:rPr>
                <w:rFonts w:eastAsia="Calibri"/>
              </w:rPr>
              <w:t xml:space="preserve"> trial 2</w:t>
            </w:r>
            <w:r w:rsidR="00FA0237">
              <w:rPr>
                <w:rFonts w:eastAsia="Calibri"/>
              </w:rPr>
              <w:t xml:space="preserve"> (see table</w:t>
            </w:r>
            <w:r w:rsidR="00B07461">
              <w:rPr>
                <w:rFonts w:eastAsia="Calibri"/>
              </w:rPr>
              <w:t>s</w:t>
            </w:r>
            <w:r w:rsidR="00FA0237">
              <w:rPr>
                <w:rFonts w:eastAsia="Calibri"/>
              </w:rPr>
              <w:t xml:space="preserve"> below)</w:t>
            </w:r>
            <w:r w:rsidR="004B5FC7">
              <w:rPr>
                <w:rFonts w:eastAsia="Calibri"/>
              </w:rPr>
              <w:t>.</w:t>
            </w:r>
          </w:p>
          <w:p w14:paraId="1F4AC3A0" w14:textId="4DB75D01" w:rsidR="00FA0237" w:rsidRDefault="00FA0237" w:rsidP="00EE6AA4">
            <w:pPr>
              <w:rPr>
                <w:rFonts w:eastAsia="Calibri"/>
              </w:rPr>
            </w:pPr>
          </w:p>
          <w:tbl>
            <w:tblPr>
              <w:tblStyle w:val="TableGrid2"/>
              <w:tblW w:w="0" w:type="auto"/>
              <w:tblInd w:w="113" w:type="dxa"/>
              <w:tblLook w:val="04A0" w:firstRow="1" w:lastRow="0" w:firstColumn="1" w:lastColumn="0" w:noHBand="0" w:noVBand="1"/>
            </w:tblPr>
            <w:tblGrid>
              <w:gridCol w:w="3588"/>
              <w:gridCol w:w="2624"/>
              <w:gridCol w:w="2878"/>
            </w:tblGrid>
            <w:tr w:rsidR="00FA0237" w14:paraId="01EA4D0D" w14:textId="77777777" w:rsidTr="00FD29AF">
              <w:tc>
                <w:tcPr>
                  <w:tcW w:w="3685" w:type="dxa"/>
                </w:tcPr>
                <w:p w14:paraId="23748CD1" w14:textId="77777777" w:rsidR="00FA0237" w:rsidRPr="00486899" w:rsidRDefault="00FA0237" w:rsidP="00FA0237">
                  <w:pPr>
                    <w:spacing w:line="360" w:lineRule="auto"/>
                    <w:rPr>
                      <w:b/>
                      <w:bCs/>
                    </w:rPr>
                  </w:pPr>
                  <w:r w:rsidRPr="00486899">
                    <w:rPr>
                      <w:b/>
                      <w:bCs/>
                    </w:rPr>
                    <w:t xml:space="preserve">Parameter </w:t>
                  </w:r>
                </w:p>
              </w:tc>
              <w:tc>
                <w:tcPr>
                  <w:tcW w:w="2700" w:type="dxa"/>
                </w:tcPr>
                <w:p w14:paraId="494AEE37" w14:textId="77777777" w:rsidR="00FA0237" w:rsidRPr="00486899" w:rsidRDefault="00FA0237" w:rsidP="00FA0237">
                  <w:pPr>
                    <w:spacing w:line="360" w:lineRule="auto"/>
                    <w:rPr>
                      <w:b/>
                      <w:bCs/>
                    </w:rPr>
                  </w:pPr>
                  <w:r>
                    <w:rPr>
                      <w:b/>
                      <w:bCs/>
                    </w:rPr>
                    <w:t>Trial 1</w:t>
                  </w:r>
                </w:p>
              </w:tc>
              <w:tc>
                <w:tcPr>
                  <w:tcW w:w="2965" w:type="dxa"/>
                </w:tcPr>
                <w:p w14:paraId="5AA187F9" w14:textId="77777777" w:rsidR="00FA0237" w:rsidRPr="00486899" w:rsidRDefault="00FA0237" w:rsidP="00FA0237">
                  <w:pPr>
                    <w:spacing w:line="360" w:lineRule="auto"/>
                    <w:rPr>
                      <w:b/>
                      <w:bCs/>
                    </w:rPr>
                  </w:pPr>
                  <w:r>
                    <w:rPr>
                      <w:b/>
                      <w:bCs/>
                    </w:rPr>
                    <w:t>Trial 2</w:t>
                  </w:r>
                </w:p>
              </w:tc>
            </w:tr>
            <w:tr w:rsidR="00FA0237" w14:paraId="14188E04" w14:textId="77777777" w:rsidTr="00FD29AF">
              <w:tc>
                <w:tcPr>
                  <w:tcW w:w="3685" w:type="dxa"/>
                </w:tcPr>
                <w:p w14:paraId="149AAD4A" w14:textId="77777777" w:rsidR="00FA0237" w:rsidRDefault="00FA0237" w:rsidP="00FA0237">
                  <w:pPr>
                    <w:spacing w:line="360" w:lineRule="auto"/>
                  </w:pPr>
                  <w:r>
                    <w:t xml:space="preserve">Testing Period </w:t>
                  </w:r>
                </w:p>
              </w:tc>
              <w:tc>
                <w:tcPr>
                  <w:tcW w:w="2700" w:type="dxa"/>
                </w:tcPr>
                <w:p w14:paraId="0CF6A0E4" w14:textId="77777777" w:rsidR="00FA0237" w:rsidRDefault="00FA0237" w:rsidP="00FA0237">
                  <w:pPr>
                    <w:spacing w:line="360" w:lineRule="auto"/>
                  </w:pPr>
                  <w:r>
                    <w:t>5/</w:t>
                  </w:r>
                  <w:r w:rsidRPr="003A5B00">
                    <w:t>18</w:t>
                  </w:r>
                  <w:r>
                    <w:t>/20</w:t>
                  </w:r>
                  <w:r w:rsidRPr="003A5B00">
                    <w:t xml:space="preserve"> – </w:t>
                  </w:r>
                  <w:r>
                    <w:t>7/</w:t>
                  </w:r>
                  <w:r w:rsidRPr="003A5B00">
                    <w:t xml:space="preserve"> 27</w:t>
                  </w:r>
                  <w:r>
                    <w:t>/</w:t>
                  </w:r>
                  <w:r w:rsidRPr="003A5B00">
                    <w:t>20</w:t>
                  </w:r>
                </w:p>
              </w:tc>
              <w:tc>
                <w:tcPr>
                  <w:tcW w:w="2965" w:type="dxa"/>
                </w:tcPr>
                <w:p w14:paraId="6C870D5D" w14:textId="77777777" w:rsidR="00FA0237" w:rsidRDefault="00FA0237" w:rsidP="00FA0237">
                  <w:pPr>
                    <w:spacing w:line="360" w:lineRule="auto"/>
                  </w:pPr>
                  <w:r>
                    <w:t>3/</w:t>
                  </w:r>
                  <w:r w:rsidRPr="003A5B00">
                    <w:t>27</w:t>
                  </w:r>
                  <w:r>
                    <w:t>/21</w:t>
                  </w:r>
                  <w:r w:rsidRPr="003A5B00">
                    <w:t xml:space="preserve"> – </w:t>
                  </w:r>
                  <w:r>
                    <w:t>5/</w:t>
                  </w:r>
                  <w:r w:rsidRPr="003A5B00">
                    <w:t>12</w:t>
                  </w:r>
                  <w:r>
                    <w:t>/</w:t>
                  </w:r>
                  <w:r w:rsidRPr="003A5B00">
                    <w:t>21</w:t>
                  </w:r>
                </w:p>
              </w:tc>
            </w:tr>
            <w:tr w:rsidR="00FA0237" w14:paraId="7BB1839C" w14:textId="77777777" w:rsidTr="00FD29AF">
              <w:tc>
                <w:tcPr>
                  <w:tcW w:w="3685" w:type="dxa"/>
                </w:tcPr>
                <w:p w14:paraId="0D0CF238" w14:textId="77777777" w:rsidR="00FA0237" w:rsidRDefault="00FA0237" w:rsidP="00FA0237">
                  <w:pPr>
                    <w:spacing w:line="360" w:lineRule="auto"/>
                  </w:pPr>
                  <w:r>
                    <w:t>Initial Fish Size (g)</w:t>
                  </w:r>
                </w:p>
              </w:tc>
              <w:tc>
                <w:tcPr>
                  <w:tcW w:w="2700" w:type="dxa"/>
                </w:tcPr>
                <w:p w14:paraId="44B4FBC0" w14:textId="77777777" w:rsidR="00FA0237" w:rsidRDefault="00FA0237" w:rsidP="00FA0237">
                  <w:pPr>
                    <w:spacing w:line="360" w:lineRule="auto"/>
                  </w:pPr>
                  <w:r>
                    <w:t>9</w:t>
                  </w:r>
                </w:p>
              </w:tc>
              <w:tc>
                <w:tcPr>
                  <w:tcW w:w="2965" w:type="dxa"/>
                </w:tcPr>
                <w:p w14:paraId="6E2AD16F" w14:textId="77777777" w:rsidR="00FA0237" w:rsidRDefault="00FA0237" w:rsidP="00FA0237">
                  <w:pPr>
                    <w:spacing w:line="360" w:lineRule="auto"/>
                  </w:pPr>
                  <w:r>
                    <w:t>8</w:t>
                  </w:r>
                </w:p>
              </w:tc>
            </w:tr>
            <w:tr w:rsidR="00FA0237" w14:paraId="39CA7322" w14:textId="77777777" w:rsidTr="00FD29AF">
              <w:tc>
                <w:tcPr>
                  <w:tcW w:w="3685" w:type="dxa"/>
                </w:tcPr>
                <w:p w14:paraId="6412F447" w14:textId="665E36FD" w:rsidR="00FA0237" w:rsidRDefault="00FA0237" w:rsidP="00FA0237">
                  <w:pPr>
                    <w:spacing w:line="360" w:lineRule="auto"/>
                  </w:pPr>
                  <w:r>
                    <w:t>Number of Diet Treatments</w:t>
                  </w:r>
                </w:p>
              </w:tc>
              <w:tc>
                <w:tcPr>
                  <w:tcW w:w="2700" w:type="dxa"/>
                </w:tcPr>
                <w:p w14:paraId="46322454" w14:textId="77777777" w:rsidR="00FA0237" w:rsidRDefault="00FA0237" w:rsidP="00FA0237">
                  <w:pPr>
                    <w:spacing w:line="360" w:lineRule="auto"/>
                  </w:pPr>
                  <w:r>
                    <w:t>8</w:t>
                  </w:r>
                </w:p>
              </w:tc>
              <w:tc>
                <w:tcPr>
                  <w:tcW w:w="2965" w:type="dxa"/>
                </w:tcPr>
                <w:p w14:paraId="0CA890DF" w14:textId="77777777" w:rsidR="00FA0237" w:rsidRDefault="00FA0237" w:rsidP="00FA0237">
                  <w:pPr>
                    <w:spacing w:line="360" w:lineRule="auto"/>
                  </w:pPr>
                  <w:r>
                    <w:t>5</w:t>
                  </w:r>
                </w:p>
              </w:tc>
            </w:tr>
            <w:tr w:rsidR="00FA0237" w14:paraId="2220F6A1" w14:textId="77777777" w:rsidTr="00FD29AF">
              <w:tc>
                <w:tcPr>
                  <w:tcW w:w="3685" w:type="dxa"/>
                </w:tcPr>
                <w:p w14:paraId="26AFBB11" w14:textId="77777777" w:rsidR="00FA0237" w:rsidRDefault="00FA0237" w:rsidP="00FA0237">
                  <w:pPr>
                    <w:spacing w:line="360" w:lineRule="auto"/>
                  </w:pPr>
                  <w:r>
                    <w:t>Temperature Range (°C)</w:t>
                  </w:r>
                </w:p>
              </w:tc>
              <w:tc>
                <w:tcPr>
                  <w:tcW w:w="2700" w:type="dxa"/>
                </w:tcPr>
                <w:p w14:paraId="3EA83B3D" w14:textId="77777777" w:rsidR="00FA0237" w:rsidRDefault="00FA0237" w:rsidP="00FA0237">
                  <w:pPr>
                    <w:spacing w:line="360" w:lineRule="auto"/>
                  </w:pPr>
                  <w:r>
                    <w:t>8-19</w:t>
                  </w:r>
                </w:p>
              </w:tc>
              <w:tc>
                <w:tcPr>
                  <w:tcW w:w="2965" w:type="dxa"/>
                </w:tcPr>
                <w:p w14:paraId="56F5789D" w14:textId="77777777" w:rsidR="00FA0237" w:rsidRDefault="00FA0237" w:rsidP="00FA0237">
                  <w:pPr>
                    <w:spacing w:line="360" w:lineRule="auto"/>
                  </w:pPr>
                  <w:r>
                    <w:t>4-11</w:t>
                  </w:r>
                </w:p>
              </w:tc>
            </w:tr>
            <w:tr w:rsidR="00FA0237" w14:paraId="06886082" w14:textId="77777777" w:rsidTr="00FD29AF">
              <w:tc>
                <w:tcPr>
                  <w:tcW w:w="3685" w:type="dxa"/>
                </w:tcPr>
                <w:p w14:paraId="65A23EED" w14:textId="77777777" w:rsidR="00FA0237" w:rsidRDefault="00FA0237" w:rsidP="00FA0237">
                  <w:pPr>
                    <w:spacing w:line="360" w:lineRule="auto"/>
                  </w:pPr>
                  <w:r>
                    <w:t>Salinity Range (ppt)</w:t>
                  </w:r>
                </w:p>
              </w:tc>
              <w:tc>
                <w:tcPr>
                  <w:tcW w:w="2700" w:type="dxa"/>
                </w:tcPr>
                <w:p w14:paraId="1C54EC08" w14:textId="77777777" w:rsidR="00FA0237" w:rsidRDefault="00FA0237" w:rsidP="00FA0237">
                  <w:pPr>
                    <w:spacing w:line="360" w:lineRule="auto"/>
                  </w:pPr>
                  <w:r>
                    <w:t>33-36</w:t>
                  </w:r>
                </w:p>
              </w:tc>
              <w:tc>
                <w:tcPr>
                  <w:tcW w:w="2965" w:type="dxa"/>
                </w:tcPr>
                <w:p w14:paraId="00EFB1E5" w14:textId="77777777" w:rsidR="00FA0237" w:rsidRDefault="00FA0237" w:rsidP="00FA0237">
                  <w:pPr>
                    <w:spacing w:line="360" w:lineRule="auto"/>
                  </w:pPr>
                  <w:r>
                    <w:t>27-33</w:t>
                  </w:r>
                </w:p>
              </w:tc>
            </w:tr>
            <w:tr w:rsidR="00FA0237" w14:paraId="1A1658ED" w14:textId="77777777" w:rsidTr="00FD29AF">
              <w:tc>
                <w:tcPr>
                  <w:tcW w:w="3685" w:type="dxa"/>
                </w:tcPr>
                <w:p w14:paraId="38EB0530" w14:textId="77777777" w:rsidR="00FA0237" w:rsidRDefault="00FA0237" w:rsidP="00FA0237">
                  <w:pPr>
                    <w:spacing w:line="360" w:lineRule="auto"/>
                  </w:pPr>
                  <w:r>
                    <w:t>Number of Fish per Tank</w:t>
                  </w:r>
                </w:p>
              </w:tc>
              <w:tc>
                <w:tcPr>
                  <w:tcW w:w="2700" w:type="dxa"/>
                </w:tcPr>
                <w:p w14:paraId="2B32DCFC" w14:textId="77777777" w:rsidR="00FA0237" w:rsidRDefault="00FA0237" w:rsidP="00FA0237">
                  <w:pPr>
                    <w:spacing w:line="360" w:lineRule="auto"/>
                  </w:pPr>
                  <w:r>
                    <w:t>15</w:t>
                  </w:r>
                </w:p>
              </w:tc>
              <w:tc>
                <w:tcPr>
                  <w:tcW w:w="2965" w:type="dxa"/>
                </w:tcPr>
                <w:p w14:paraId="59548244" w14:textId="77777777" w:rsidR="00FA0237" w:rsidRDefault="00FA0237" w:rsidP="00FA0237">
                  <w:pPr>
                    <w:spacing w:line="360" w:lineRule="auto"/>
                  </w:pPr>
                  <w:r>
                    <w:t>10</w:t>
                  </w:r>
                </w:p>
              </w:tc>
            </w:tr>
          </w:tbl>
          <w:p w14:paraId="0E77C2B0" w14:textId="77148637" w:rsidR="00FA0237" w:rsidRDefault="00FA0237" w:rsidP="00EE6AA4">
            <w:pPr>
              <w:rPr>
                <w:rFonts w:eastAsia="Calibri"/>
              </w:rPr>
            </w:pPr>
          </w:p>
          <w:p w14:paraId="696DE630" w14:textId="77777777" w:rsidR="00B07461" w:rsidRDefault="00B07461" w:rsidP="00EE6AA4">
            <w:pPr>
              <w:rPr>
                <w:rFonts w:eastAsia="Calibri"/>
              </w:rPr>
            </w:pPr>
          </w:p>
          <w:tbl>
            <w:tblPr>
              <w:tblStyle w:val="TableGrid"/>
              <w:tblW w:w="0" w:type="auto"/>
              <w:tblLook w:val="04A0" w:firstRow="1" w:lastRow="0" w:firstColumn="1" w:lastColumn="0" w:noHBand="0" w:noVBand="1"/>
            </w:tblPr>
            <w:tblGrid>
              <w:gridCol w:w="829"/>
              <w:gridCol w:w="2746"/>
              <w:gridCol w:w="990"/>
              <w:gridCol w:w="990"/>
            </w:tblGrid>
            <w:tr w:rsidR="00B07461" w14:paraId="6E08DB8B" w14:textId="77777777" w:rsidTr="00B07461">
              <w:tc>
                <w:tcPr>
                  <w:tcW w:w="829" w:type="dxa"/>
                  <w:vAlign w:val="center"/>
                </w:tcPr>
                <w:p w14:paraId="51B93874" w14:textId="48EB9809" w:rsidR="00B07461" w:rsidRPr="003A5B00" w:rsidRDefault="00B07461" w:rsidP="00B07461">
                  <w:pPr>
                    <w:jc w:val="center"/>
                    <w:rPr>
                      <w:b/>
                      <w:bCs/>
                    </w:rPr>
                  </w:pPr>
                  <w:r w:rsidRPr="003A5B00">
                    <w:rPr>
                      <w:b/>
                      <w:bCs/>
                    </w:rPr>
                    <w:t>Diet</w:t>
                  </w:r>
                </w:p>
              </w:tc>
              <w:tc>
                <w:tcPr>
                  <w:tcW w:w="2746" w:type="dxa"/>
                  <w:vAlign w:val="center"/>
                </w:tcPr>
                <w:p w14:paraId="49B7A609" w14:textId="77777777" w:rsidR="00B07461" w:rsidRPr="003A5B00" w:rsidRDefault="00B07461" w:rsidP="00B07461">
                  <w:pPr>
                    <w:rPr>
                      <w:b/>
                      <w:bCs/>
                    </w:rPr>
                  </w:pPr>
                  <w:r w:rsidRPr="003A5B00">
                    <w:rPr>
                      <w:b/>
                      <w:bCs/>
                    </w:rPr>
                    <w:t>Protein/Lipid Conc. (%)</w:t>
                  </w:r>
                </w:p>
              </w:tc>
              <w:tc>
                <w:tcPr>
                  <w:tcW w:w="990" w:type="dxa"/>
                  <w:vAlign w:val="center"/>
                </w:tcPr>
                <w:p w14:paraId="5EC6BB99" w14:textId="23905584" w:rsidR="00B07461" w:rsidRPr="003A5B00" w:rsidRDefault="00B07461" w:rsidP="00B07461">
                  <w:pPr>
                    <w:jc w:val="center"/>
                    <w:rPr>
                      <w:b/>
                      <w:bCs/>
                    </w:rPr>
                  </w:pPr>
                  <w:r>
                    <w:rPr>
                      <w:b/>
                      <w:bCs/>
                    </w:rPr>
                    <w:t>Trial 1</w:t>
                  </w:r>
                </w:p>
              </w:tc>
              <w:tc>
                <w:tcPr>
                  <w:tcW w:w="990" w:type="dxa"/>
                  <w:vAlign w:val="center"/>
                </w:tcPr>
                <w:p w14:paraId="0917B85F" w14:textId="11346C3C" w:rsidR="00B07461" w:rsidRPr="003A5B00" w:rsidRDefault="00B07461" w:rsidP="00B07461">
                  <w:pPr>
                    <w:jc w:val="center"/>
                    <w:rPr>
                      <w:b/>
                      <w:bCs/>
                    </w:rPr>
                  </w:pPr>
                  <w:r>
                    <w:rPr>
                      <w:b/>
                      <w:bCs/>
                    </w:rPr>
                    <w:t>Trial 2</w:t>
                  </w:r>
                </w:p>
              </w:tc>
            </w:tr>
            <w:tr w:rsidR="00B07461" w14:paraId="1265DFA3" w14:textId="77777777" w:rsidTr="00B07461">
              <w:tc>
                <w:tcPr>
                  <w:tcW w:w="829" w:type="dxa"/>
                  <w:vAlign w:val="center"/>
                </w:tcPr>
                <w:p w14:paraId="64DB44D3" w14:textId="77777777" w:rsidR="00B07461" w:rsidRDefault="00B07461" w:rsidP="00B07461">
                  <w:pPr>
                    <w:jc w:val="center"/>
                  </w:pPr>
                  <w:r>
                    <w:t>1</w:t>
                  </w:r>
                </w:p>
              </w:tc>
              <w:tc>
                <w:tcPr>
                  <w:tcW w:w="2746" w:type="dxa"/>
                  <w:vAlign w:val="center"/>
                </w:tcPr>
                <w:p w14:paraId="4AEC510E" w14:textId="77777777" w:rsidR="00B07461" w:rsidRDefault="00B07461" w:rsidP="00B07461">
                  <w:r>
                    <w:t>50/15</w:t>
                  </w:r>
                </w:p>
              </w:tc>
              <w:tc>
                <w:tcPr>
                  <w:tcW w:w="990" w:type="dxa"/>
                  <w:vAlign w:val="center"/>
                </w:tcPr>
                <w:p w14:paraId="64585C72" w14:textId="6F7A4CAC" w:rsidR="00B07461" w:rsidRDefault="00B07461" w:rsidP="00B07461">
                  <w:pPr>
                    <w:jc w:val="center"/>
                  </w:pPr>
                  <w:r>
                    <w:t>X</w:t>
                  </w:r>
                </w:p>
              </w:tc>
              <w:tc>
                <w:tcPr>
                  <w:tcW w:w="990" w:type="dxa"/>
                  <w:vAlign w:val="center"/>
                </w:tcPr>
                <w:p w14:paraId="2CDF6D03" w14:textId="15918332" w:rsidR="00B07461" w:rsidRDefault="00B07461" w:rsidP="00B07461">
                  <w:pPr>
                    <w:jc w:val="center"/>
                  </w:pPr>
                </w:p>
              </w:tc>
            </w:tr>
            <w:tr w:rsidR="00B07461" w14:paraId="7C6ECFA9" w14:textId="77777777" w:rsidTr="00B07461">
              <w:tc>
                <w:tcPr>
                  <w:tcW w:w="829" w:type="dxa"/>
                  <w:vAlign w:val="center"/>
                </w:tcPr>
                <w:p w14:paraId="694137FE" w14:textId="77777777" w:rsidR="00B07461" w:rsidRDefault="00B07461" w:rsidP="00B07461">
                  <w:pPr>
                    <w:jc w:val="center"/>
                  </w:pPr>
                  <w:r>
                    <w:t>2</w:t>
                  </w:r>
                </w:p>
              </w:tc>
              <w:tc>
                <w:tcPr>
                  <w:tcW w:w="2746" w:type="dxa"/>
                  <w:vAlign w:val="center"/>
                </w:tcPr>
                <w:p w14:paraId="060E0BEE" w14:textId="77777777" w:rsidR="00B07461" w:rsidRDefault="00B07461" w:rsidP="00B07461">
                  <w:r>
                    <w:t>55/10</w:t>
                  </w:r>
                </w:p>
              </w:tc>
              <w:tc>
                <w:tcPr>
                  <w:tcW w:w="990" w:type="dxa"/>
                  <w:vAlign w:val="center"/>
                </w:tcPr>
                <w:p w14:paraId="7D011D01" w14:textId="3F134810" w:rsidR="00B07461" w:rsidRDefault="00B07461" w:rsidP="00B07461">
                  <w:pPr>
                    <w:jc w:val="center"/>
                  </w:pPr>
                  <w:r>
                    <w:t>X</w:t>
                  </w:r>
                </w:p>
              </w:tc>
              <w:tc>
                <w:tcPr>
                  <w:tcW w:w="990" w:type="dxa"/>
                  <w:vAlign w:val="center"/>
                </w:tcPr>
                <w:p w14:paraId="2EC2A633" w14:textId="52DD79AB" w:rsidR="00B07461" w:rsidRDefault="00B07461" w:rsidP="00B07461">
                  <w:pPr>
                    <w:jc w:val="center"/>
                  </w:pPr>
                  <w:r>
                    <w:t>X</w:t>
                  </w:r>
                </w:p>
              </w:tc>
            </w:tr>
            <w:tr w:rsidR="00B07461" w14:paraId="225A12F6" w14:textId="77777777" w:rsidTr="00B07461">
              <w:tc>
                <w:tcPr>
                  <w:tcW w:w="829" w:type="dxa"/>
                  <w:vAlign w:val="center"/>
                </w:tcPr>
                <w:p w14:paraId="42217E21" w14:textId="77777777" w:rsidR="00B07461" w:rsidRDefault="00B07461" w:rsidP="00B07461">
                  <w:pPr>
                    <w:jc w:val="center"/>
                  </w:pPr>
                  <w:r>
                    <w:t>3</w:t>
                  </w:r>
                </w:p>
              </w:tc>
              <w:tc>
                <w:tcPr>
                  <w:tcW w:w="2746" w:type="dxa"/>
                  <w:vAlign w:val="center"/>
                </w:tcPr>
                <w:p w14:paraId="19F09C05" w14:textId="77777777" w:rsidR="00B07461" w:rsidRDefault="00B07461" w:rsidP="00B07461">
                  <w:r>
                    <w:t>50/20</w:t>
                  </w:r>
                </w:p>
              </w:tc>
              <w:tc>
                <w:tcPr>
                  <w:tcW w:w="990" w:type="dxa"/>
                  <w:vAlign w:val="center"/>
                </w:tcPr>
                <w:p w14:paraId="55F4D175" w14:textId="2E43D89B" w:rsidR="00B07461" w:rsidRDefault="00B07461" w:rsidP="00B07461">
                  <w:pPr>
                    <w:jc w:val="center"/>
                  </w:pPr>
                  <w:r>
                    <w:t>X</w:t>
                  </w:r>
                </w:p>
              </w:tc>
              <w:tc>
                <w:tcPr>
                  <w:tcW w:w="990" w:type="dxa"/>
                  <w:vAlign w:val="center"/>
                </w:tcPr>
                <w:p w14:paraId="2C145052" w14:textId="504AE460" w:rsidR="00B07461" w:rsidRDefault="00B07461" w:rsidP="00B07461">
                  <w:pPr>
                    <w:jc w:val="center"/>
                  </w:pPr>
                  <w:r>
                    <w:t>X</w:t>
                  </w:r>
                </w:p>
              </w:tc>
            </w:tr>
            <w:tr w:rsidR="00B07461" w14:paraId="532EEFD4" w14:textId="77777777" w:rsidTr="00B07461">
              <w:tc>
                <w:tcPr>
                  <w:tcW w:w="829" w:type="dxa"/>
                  <w:vAlign w:val="center"/>
                </w:tcPr>
                <w:p w14:paraId="7496318B" w14:textId="77777777" w:rsidR="00B07461" w:rsidRDefault="00B07461" w:rsidP="00B07461">
                  <w:pPr>
                    <w:jc w:val="center"/>
                  </w:pPr>
                  <w:r>
                    <w:t>4</w:t>
                  </w:r>
                </w:p>
              </w:tc>
              <w:tc>
                <w:tcPr>
                  <w:tcW w:w="2746" w:type="dxa"/>
                  <w:vAlign w:val="center"/>
                </w:tcPr>
                <w:p w14:paraId="40F79AF5" w14:textId="77777777" w:rsidR="00B07461" w:rsidRDefault="00B07461" w:rsidP="00B07461">
                  <w:r>
                    <w:t>55/20</w:t>
                  </w:r>
                </w:p>
              </w:tc>
              <w:tc>
                <w:tcPr>
                  <w:tcW w:w="990" w:type="dxa"/>
                  <w:vAlign w:val="center"/>
                </w:tcPr>
                <w:p w14:paraId="09724F22" w14:textId="644CBAB1" w:rsidR="00B07461" w:rsidRDefault="00B07461" w:rsidP="00B07461">
                  <w:pPr>
                    <w:jc w:val="center"/>
                  </w:pPr>
                  <w:r>
                    <w:t>X</w:t>
                  </w:r>
                </w:p>
              </w:tc>
              <w:tc>
                <w:tcPr>
                  <w:tcW w:w="990" w:type="dxa"/>
                  <w:vAlign w:val="center"/>
                </w:tcPr>
                <w:p w14:paraId="015273BE" w14:textId="4E9820B5" w:rsidR="00B07461" w:rsidRDefault="00B07461" w:rsidP="00B07461">
                  <w:pPr>
                    <w:jc w:val="center"/>
                  </w:pPr>
                  <w:r>
                    <w:t>X</w:t>
                  </w:r>
                </w:p>
              </w:tc>
            </w:tr>
            <w:tr w:rsidR="00B07461" w14:paraId="59E8BFA2" w14:textId="77777777" w:rsidTr="00B07461">
              <w:tc>
                <w:tcPr>
                  <w:tcW w:w="829" w:type="dxa"/>
                  <w:vAlign w:val="center"/>
                </w:tcPr>
                <w:p w14:paraId="4AB36D82" w14:textId="77777777" w:rsidR="00B07461" w:rsidRDefault="00B07461" w:rsidP="00B07461">
                  <w:pPr>
                    <w:jc w:val="center"/>
                  </w:pPr>
                  <w:r>
                    <w:t>5</w:t>
                  </w:r>
                </w:p>
              </w:tc>
              <w:tc>
                <w:tcPr>
                  <w:tcW w:w="2746" w:type="dxa"/>
                  <w:vAlign w:val="center"/>
                </w:tcPr>
                <w:p w14:paraId="607D0332" w14:textId="77777777" w:rsidR="00B07461" w:rsidRDefault="00B07461" w:rsidP="00B07461">
                  <w:r>
                    <w:t>55/15</w:t>
                  </w:r>
                </w:p>
              </w:tc>
              <w:tc>
                <w:tcPr>
                  <w:tcW w:w="990" w:type="dxa"/>
                  <w:vAlign w:val="center"/>
                </w:tcPr>
                <w:p w14:paraId="40EDAA64" w14:textId="7C471FB6" w:rsidR="00B07461" w:rsidRDefault="00B07461" w:rsidP="00B07461">
                  <w:pPr>
                    <w:jc w:val="center"/>
                  </w:pPr>
                  <w:r>
                    <w:t>X</w:t>
                  </w:r>
                </w:p>
              </w:tc>
              <w:tc>
                <w:tcPr>
                  <w:tcW w:w="990" w:type="dxa"/>
                  <w:vAlign w:val="center"/>
                </w:tcPr>
                <w:p w14:paraId="78AE831C" w14:textId="50764385" w:rsidR="00B07461" w:rsidRDefault="00B07461" w:rsidP="00B07461">
                  <w:pPr>
                    <w:jc w:val="center"/>
                  </w:pPr>
                  <w:r>
                    <w:t>X</w:t>
                  </w:r>
                </w:p>
              </w:tc>
            </w:tr>
            <w:tr w:rsidR="00B07461" w14:paraId="7DE96172" w14:textId="77777777" w:rsidTr="00B07461">
              <w:tc>
                <w:tcPr>
                  <w:tcW w:w="829" w:type="dxa"/>
                  <w:vAlign w:val="center"/>
                </w:tcPr>
                <w:p w14:paraId="510C8A6F" w14:textId="77777777" w:rsidR="00B07461" w:rsidRDefault="00B07461" w:rsidP="00B07461">
                  <w:pPr>
                    <w:jc w:val="center"/>
                  </w:pPr>
                  <w:r>
                    <w:t>6</w:t>
                  </w:r>
                </w:p>
              </w:tc>
              <w:tc>
                <w:tcPr>
                  <w:tcW w:w="2746" w:type="dxa"/>
                  <w:vAlign w:val="center"/>
                </w:tcPr>
                <w:p w14:paraId="6927A355" w14:textId="77777777" w:rsidR="00B07461" w:rsidRDefault="00B07461" w:rsidP="00B07461">
                  <w:r>
                    <w:t>50/10</w:t>
                  </w:r>
                </w:p>
              </w:tc>
              <w:tc>
                <w:tcPr>
                  <w:tcW w:w="990" w:type="dxa"/>
                  <w:vAlign w:val="center"/>
                </w:tcPr>
                <w:p w14:paraId="3205484F" w14:textId="2A9C57BE" w:rsidR="00B07461" w:rsidRDefault="00B07461" w:rsidP="00B07461">
                  <w:pPr>
                    <w:jc w:val="center"/>
                  </w:pPr>
                  <w:r>
                    <w:t>X</w:t>
                  </w:r>
                </w:p>
              </w:tc>
              <w:tc>
                <w:tcPr>
                  <w:tcW w:w="990" w:type="dxa"/>
                  <w:vAlign w:val="center"/>
                </w:tcPr>
                <w:p w14:paraId="0FB3C06A" w14:textId="3E741B9F" w:rsidR="00B07461" w:rsidRDefault="00B07461" w:rsidP="00B07461">
                  <w:pPr>
                    <w:jc w:val="center"/>
                  </w:pPr>
                </w:p>
              </w:tc>
            </w:tr>
            <w:tr w:rsidR="00B07461" w14:paraId="10FF96F4" w14:textId="77777777" w:rsidTr="00B07461">
              <w:tc>
                <w:tcPr>
                  <w:tcW w:w="829" w:type="dxa"/>
                  <w:vAlign w:val="center"/>
                </w:tcPr>
                <w:p w14:paraId="7D4C426E" w14:textId="77777777" w:rsidR="00B07461" w:rsidRDefault="00B07461" w:rsidP="00B07461">
                  <w:pPr>
                    <w:jc w:val="center"/>
                  </w:pPr>
                  <w:r>
                    <w:t>7</w:t>
                  </w:r>
                </w:p>
              </w:tc>
              <w:tc>
                <w:tcPr>
                  <w:tcW w:w="2746" w:type="dxa"/>
                  <w:vAlign w:val="center"/>
                </w:tcPr>
                <w:p w14:paraId="719D6514" w14:textId="77777777" w:rsidR="00B07461" w:rsidRDefault="00B07461" w:rsidP="00B07461">
                  <w:r>
                    <w:t>47/24 (BioTrout)</w:t>
                  </w:r>
                </w:p>
              </w:tc>
              <w:tc>
                <w:tcPr>
                  <w:tcW w:w="990" w:type="dxa"/>
                  <w:vAlign w:val="center"/>
                </w:tcPr>
                <w:p w14:paraId="0F55E6BA" w14:textId="6491B1E1" w:rsidR="00B07461" w:rsidRDefault="00B07461" w:rsidP="00B07461">
                  <w:pPr>
                    <w:jc w:val="center"/>
                  </w:pPr>
                  <w:r>
                    <w:t>X</w:t>
                  </w:r>
                </w:p>
              </w:tc>
              <w:tc>
                <w:tcPr>
                  <w:tcW w:w="990" w:type="dxa"/>
                  <w:vAlign w:val="center"/>
                </w:tcPr>
                <w:p w14:paraId="6D8135F3" w14:textId="201AC7EA" w:rsidR="00B07461" w:rsidRDefault="00B07461" w:rsidP="00B07461">
                  <w:pPr>
                    <w:jc w:val="center"/>
                  </w:pPr>
                </w:p>
              </w:tc>
            </w:tr>
            <w:tr w:rsidR="00B07461" w14:paraId="37364FEB" w14:textId="77777777" w:rsidTr="00B07461">
              <w:tc>
                <w:tcPr>
                  <w:tcW w:w="829" w:type="dxa"/>
                  <w:vAlign w:val="center"/>
                </w:tcPr>
                <w:p w14:paraId="384EC2DE" w14:textId="77777777" w:rsidR="00B07461" w:rsidRDefault="00B07461" w:rsidP="00B07461">
                  <w:pPr>
                    <w:jc w:val="center"/>
                  </w:pPr>
                  <w:r>
                    <w:t>8</w:t>
                  </w:r>
                </w:p>
              </w:tc>
              <w:tc>
                <w:tcPr>
                  <w:tcW w:w="2746" w:type="dxa"/>
                  <w:vAlign w:val="center"/>
                </w:tcPr>
                <w:p w14:paraId="40968947" w14:textId="77777777" w:rsidR="00B07461" w:rsidRDefault="00B07461" w:rsidP="00B07461">
                  <w:r>
                    <w:t>55/15 (Skretting Europa)</w:t>
                  </w:r>
                </w:p>
              </w:tc>
              <w:tc>
                <w:tcPr>
                  <w:tcW w:w="990" w:type="dxa"/>
                  <w:vAlign w:val="center"/>
                </w:tcPr>
                <w:p w14:paraId="7F139836" w14:textId="7BF1EAEC" w:rsidR="00B07461" w:rsidRDefault="00B07461" w:rsidP="00B07461">
                  <w:pPr>
                    <w:jc w:val="center"/>
                  </w:pPr>
                  <w:r>
                    <w:t>X</w:t>
                  </w:r>
                </w:p>
              </w:tc>
              <w:tc>
                <w:tcPr>
                  <w:tcW w:w="990" w:type="dxa"/>
                  <w:vAlign w:val="center"/>
                </w:tcPr>
                <w:p w14:paraId="2DC344E2" w14:textId="2A126E36" w:rsidR="00B07461" w:rsidRDefault="00B07461" w:rsidP="00B07461">
                  <w:pPr>
                    <w:jc w:val="center"/>
                  </w:pPr>
                  <w:r>
                    <w:t>X</w:t>
                  </w:r>
                </w:p>
              </w:tc>
            </w:tr>
          </w:tbl>
          <w:p w14:paraId="42F87BFC" w14:textId="77777777" w:rsidR="00B07461" w:rsidRDefault="00B07461" w:rsidP="00EE6AA4">
            <w:pPr>
              <w:rPr>
                <w:rFonts w:eastAsia="Calibri"/>
              </w:rPr>
            </w:pPr>
          </w:p>
          <w:p w14:paraId="2AE88CF2" w14:textId="77777777" w:rsidR="00FA0237" w:rsidRDefault="00FA0237" w:rsidP="00EE6AA4">
            <w:pPr>
              <w:rPr>
                <w:rFonts w:eastAsia="Calibri"/>
              </w:rPr>
            </w:pPr>
          </w:p>
          <w:p w14:paraId="34C5847C" w14:textId="3824A32B" w:rsidR="0069311D" w:rsidRDefault="004B5FC7" w:rsidP="00EE6AA4">
            <w:r>
              <w:rPr>
                <w:rFonts w:eastAsia="Calibri"/>
              </w:rPr>
              <w:t xml:space="preserve">Fish were hand fed the 2.0 mm experimental diets 5 </w:t>
            </w:r>
            <w:r w:rsidR="004B0F4D">
              <w:rPr>
                <w:rFonts w:eastAsia="Calibri"/>
              </w:rPr>
              <w:t>x</w:t>
            </w:r>
            <w:r>
              <w:rPr>
                <w:rFonts w:eastAsia="Calibri"/>
              </w:rPr>
              <w:t xml:space="preserve"> daily (800, 1000, 1200, 1400, 1700) </w:t>
            </w:r>
            <w:r w:rsidRPr="009720A7">
              <w:rPr>
                <w:rFonts w:eastAsia="Calibri"/>
              </w:rPr>
              <w:t>at 3% body</w:t>
            </w:r>
            <w:r>
              <w:rPr>
                <w:rFonts w:eastAsia="Calibri"/>
              </w:rPr>
              <w:t xml:space="preserve"> weight</w:t>
            </w:r>
            <w:r w:rsidR="00C43A69">
              <w:rPr>
                <w:rFonts w:eastAsia="Calibri"/>
              </w:rPr>
              <w:t>, and the amount of feed fed/day was recorded</w:t>
            </w:r>
            <w:r>
              <w:rPr>
                <w:rFonts w:eastAsia="Calibri"/>
              </w:rPr>
              <w:t xml:space="preserve">. </w:t>
            </w:r>
            <w:r w:rsidR="00C43A69">
              <w:rPr>
                <w:rFonts w:eastAsia="Calibri"/>
              </w:rPr>
              <w:t xml:space="preserve">Temperature and salinity were monitored daily. </w:t>
            </w:r>
            <w:r>
              <w:rPr>
                <w:rFonts w:eastAsia="Calibri"/>
              </w:rPr>
              <w:t>All fish were sampled (g) bimonthly. A subsample of fish at week 0 and at the end, week 10, were euthanized and frozen for</w:t>
            </w:r>
            <w:r w:rsidRPr="003C5C3C">
              <w:t xml:space="preserve"> p</w:t>
            </w:r>
            <w:r>
              <w:t>roximate composition analysis.</w:t>
            </w:r>
            <w:r w:rsidR="00305EB4">
              <w:t xml:space="preserve"> </w:t>
            </w:r>
          </w:p>
          <w:p w14:paraId="59436081" w14:textId="069A201A" w:rsidR="0069311D" w:rsidRDefault="0069311D" w:rsidP="00EE6AA4"/>
          <w:p w14:paraId="35B07E8F" w14:textId="161ACF3E" w:rsidR="000D2791" w:rsidRPr="000D2791" w:rsidRDefault="000D2791" w:rsidP="000D2791">
            <w:r w:rsidRPr="000D2791">
              <w:t>All data were analyzed using Excel 2019 and JMP Pro 15. One-way repeated measures ANOVAs and Tukey’s tests were used to compare the mean percent growth</w:t>
            </w:r>
            <w:r>
              <w:t xml:space="preserve"> and</w:t>
            </w:r>
            <w:r w:rsidRPr="000D2791">
              <w:t xml:space="preserve"> mean mortality between the treatments biweekly and overall for each </w:t>
            </w:r>
            <w:r>
              <w:t>trial</w:t>
            </w:r>
            <w:r w:rsidRPr="000D2791">
              <w:t>. One-way ANOVAs were used to compare the mean FCR, SGR, and weight gain between the treatments. Overall percent growth was calculated by comparing the original fish mean weights to the final fish mean weights: ((Final Weight – Original Weight)/ Original Weight) x 100%).</w:t>
            </w:r>
          </w:p>
          <w:p w14:paraId="61CE3BFE" w14:textId="77777777" w:rsidR="000D2791" w:rsidRDefault="000D2791" w:rsidP="00EE6AA4"/>
          <w:p w14:paraId="3B2C7021" w14:textId="62DB71A3" w:rsidR="00EB6D0D" w:rsidRDefault="00EB6D0D" w:rsidP="00EB6D0D">
            <w:pPr>
              <w:rPr>
                <w:rFonts w:eastAsia="Calibri"/>
              </w:rPr>
            </w:pPr>
            <w:r>
              <w:t xml:space="preserve">In Trial 1, fish fed Diet 7 (Biotrout) had significantly slower growth than any of the other fish throughout the study and had the least amount of weight gain by week 10. Final mean fish weights/treatment ranged from 40.8 to 75.9 g. </w:t>
            </w:r>
          </w:p>
          <w:p w14:paraId="157C267D" w14:textId="77777777" w:rsidR="00EB6D0D" w:rsidRDefault="00EB6D0D" w:rsidP="00EB6D0D">
            <w:pPr>
              <w:rPr>
                <w:rFonts w:eastAsia="Calibri"/>
              </w:rPr>
            </w:pPr>
          </w:p>
          <w:p w14:paraId="5D06D357" w14:textId="77777777" w:rsidR="00EB6D0D" w:rsidRDefault="00EB6D0D" w:rsidP="00EB6D0D">
            <w:r>
              <w:rPr>
                <w:noProof/>
              </w:rPr>
              <w:lastRenderedPageBreak/>
              <w:drawing>
                <wp:inline distT="0" distB="0" distL="0" distR="0" wp14:anchorId="65B1A473" wp14:editId="1D6A0340">
                  <wp:extent cx="4755795" cy="2270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9550" cy="2277328"/>
                          </a:xfrm>
                          <a:prstGeom prst="rect">
                            <a:avLst/>
                          </a:prstGeom>
                          <a:noFill/>
                        </pic:spPr>
                      </pic:pic>
                    </a:graphicData>
                  </a:graphic>
                </wp:inline>
              </w:drawing>
            </w:r>
            <w:r w:rsidRPr="00EB6D0D">
              <w:t xml:space="preserve"> </w:t>
            </w:r>
          </w:p>
          <w:p w14:paraId="500E9E68" w14:textId="77777777" w:rsidR="00EB6D0D" w:rsidRDefault="00EB6D0D" w:rsidP="00EB6D0D"/>
          <w:p w14:paraId="17A36BA9" w14:textId="3BC7A3F5" w:rsidR="00EB6D0D" w:rsidRDefault="00EB6D0D" w:rsidP="00EB6D0D">
            <w:pPr>
              <w:rPr>
                <w:rFonts w:eastAsia="Calibri"/>
              </w:rPr>
            </w:pPr>
            <w:r>
              <w:t>When the BioTrout diet was excluded from analyses, d</w:t>
            </w:r>
            <w:r w:rsidRPr="00EB6D0D">
              <w:t>iets with higher protein concentrations (55/15 and 55/20) resulted in significantly higher overall growth at the end of experimentation than the other treatments (p &lt; 0.0001)</w:t>
            </w:r>
            <w:r>
              <w:t xml:space="preserve">, and fish fed Diet 5 (55/15) were significantly larger than fish fed Diet 8 (55/15). </w:t>
            </w:r>
            <w:r w:rsidRPr="00EB6D0D">
              <w:t xml:space="preserve">This difference was also evident in the weight gain and SGR metrics. The experimental 55/15 diet resulted in significantly higher weight gain (p = 0.0039) and SGR (p = 0.0228) than the Skretting Europa diet. </w:t>
            </w:r>
            <w:r>
              <w:t xml:space="preserve">This is somewhat surprising since Diet 8 (Europa) has the same protein:lipid mix as Diet 5, indicating that some of the other ingredients are affecting the outcome. Overall percent growth was highest in fish fed Diet 5 (667%) and lowest in fish fed Diet 7 (394%). </w:t>
            </w:r>
            <w:r w:rsidR="00804AD3" w:rsidRPr="00EB6D0D">
              <w:t>There were no significant differences between the treatments in terms of FCR.</w:t>
            </w:r>
            <w:r w:rsidR="00804AD3">
              <w:t xml:space="preserve"> </w:t>
            </w:r>
            <w:r>
              <w:rPr>
                <w:rFonts w:eastAsia="Calibri"/>
              </w:rPr>
              <w:t xml:space="preserve">Survival remained at 100% throughout the entire 10-week study with the exception of </w:t>
            </w:r>
            <w:r w:rsidR="00804AD3">
              <w:rPr>
                <w:rFonts w:eastAsia="Calibri"/>
              </w:rPr>
              <w:t>one</w:t>
            </w:r>
            <w:r>
              <w:rPr>
                <w:rFonts w:eastAsia="Calibri"/>
              </w:rPr>
              <w:t xml:space="preserve"> mortality early on in a Diet 4 </w:t>
            </w:r>
            <w:r w:rsidR="00804AD3">
              <w:rPr>
                <w:rFonts w:eastAsia="Calibri"/>
              </w:rPr>
              <w:t>replicate</w:t>
            </w:r>
            <w:r>
              <w:rPr>
                <w:rFonts w:eastAsia="Calibri"/>
              </w:rPr>
              <w:t>.</w:t>
            </w:r>
          </w:p>
          <w:p w14:paraId="647A8940" w14:textId="77777777" w:rsidR="00804AD3" w:rsidRPr="00804AD3" w:rsidRDefault="00804AD3" w:rsidP="00EB6D0D"/>
          <w:p w14:paraId="111219D6" w14:textId="32BD6902" w:rsidR="00804AD3" w:rsidRPr="00804AD3" w:rsidRDefault="00804AD3" w:rsidP="00804AD3">
            <w:r>
              <w:t>In Trial 2, s</w:t>
            </w:r>
            <w:r w:rsidRPr="00804AD3">
              <w:t>urvival was not impacted by diet</w:t>
            </w:r>
            <w:r>
              <w:t>s; no fish died during the experiment.</w:t>
            </w:r>
            <w:r w:rsidRPr="00804AD3">
              <w:t xml:space="preserve"> Omitting poor</w:t>
            </w:r>
            <w:r>
              <w:t>er</w:t>
            </w:r>
            <w:r w:rsidRPr="00804AD3">
              <w:t xml:space="preserve"> performing diets </w:t>
            </w:r>
            <w:r>
              <w:t>evaluated in Trial 1 led to less differentiation in the results. Fish in a</w:t>
            </w:r>
            <w:r w:rsidRPr="00804AD3">
              <w:t>ll</w:t>
            </w:r>
            <w:r>
              <w:t xml:space="preserve"> diet</w:t>
            </w:r>
            <w:r w:rsidRPr="00804AD3">
              <w:t xml:space="preserve"> treatments</w:t>
            </w:r>
            <w:r>
              <w:t xml:space="preserve"> had</w:t>
            </w:r>
            <w:r w:rsidRPr="00804AD3">
              <w:t xml:space="preserve"> similar growth rates through</w:t>
            </w:r>
            <w:r>
              <w:t>out the study</w:t>
            </w:r>
            <w:r w:rsidRPr="00804AD3">
              <w:t>. There were no significant differences in weight gain or SGR between the treatments</w:t>
            </w:r>
            <w:r>
              <w:t>, and t</w:t>
            </w:r>
            <w:r w:rsidRPr="00804AD3">
              <w:t>here were no significant differences in FCR</w:t>
            </w:r>
            <w:r>
              <w:t xml:space="preserve"> either. </w:t>
            </w:r>
            <w:r w:rsidRPr="00804AD3">
              <w:t xml:space="preserve">However, overall mean percent growth </w:t>
            </w:r>
            <w:r>
              <w:t xml:space="preserve">was </w:t>
            </w:r>
            <w:r w:rsidRPr="00804AD3">
              <w:t>lowest</w:t>
            </w:r>
            <w:r>
              <w:t xml:space="preserve"> in fish fed the diet with the lowest</w:t>
            </w:r>
            <w:r w:rsidRPr="00804AD3">
              <w:t xml:space="preserve"> lipid concentration (55/10) </w:t>
            </w:r>
            <w:r>
              <w:t xml:space="preserve">compared to fish fed the </w:t>
            </w:r>
            <w:r w:rsidRPr="00804AD3">
              <w:t xml:space="preserve">55/20 and Skretting Europa diets (p = 0.0251). </w:t>
            </w:r>
          </w:p>
          <w:p w14:paraId="641CB957" w14:textId="43E41E51" w:rsidR="00EB6D0D" w:rsidRDefault="00EB6D0D" w:rsidP="00EE6AA4"/>
          <w:p w14:paraId="216BD0C2" w14:textId="51B90375" w:rsidR="00804AD3" w:rsidRDefault="00804AD3" w:rsidP="00EE6AA4">
            <w:r>
              <w:rPr>
                <w:noProof/>
              </w:rPr>
              <w:drawing>
                <wp:inline distT="0" distB="0" distL="0" distR="0" wp14:anchorId="2D74C651" wp14:editId="67021A98">
                  <wp:extent cx="4756150" cy="22442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6018" cy="2248869"/>
                          </a:xfrm>
                          <a:prstGeom prst="rect">
                            <a:avLst/>
                          </a:prstGeom>
                          <a:noFill/>
                        </pic:spPr>
                      </pic:pic>
                    </a:graphicData>
                  </a:graphic>
                </wp:inline>
              </w:drawing>
            </w:r>
          </w:p>
          <w:p w14:paraId="381F0645" w14:textId="56C32E8E" w:rsidR="00804AD3" w:rsidRDefault="00804AD3" w:rsidP="00EE6AA4"/>
          <w:p w14:paraId="18DDE8A9" w14:textId="249E3F05" w:rsidR="00804AD3" w:rsidRDefault="00804AD3" w:rsidP="00EE6AA4">
            <w:r>
              <w:rPr>
                <w:noProof/>
              </w:rPr>
              <w:drawing>
                <wp:inline distT="0" distB="0" distL="0" distR="0" wp14:anchorId="72353F79" wp14:editId="391DEF72">
                  <wp:extent cx="4794250" cy="25644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5691" cy="2570557"/>
                          </a:xfrm>
                          <a:prstGeom prst="rect">
                            <a:avLst/>
                          </a:prstGeom>
                          <a:noFill/>
                        </pic:spPr>
                      </pic:pic>
                    </a:graphicData>
                  </a:graphic>
                </wp:inline>
              </w:drawing>
            </w:r>
          </w:p>
          <w:p w14:paraId="12A44D50" w14:textId="77777777" w:rsidR="00804AD3" w:rsidRDefault="00804AD3" w:rsidP="00EE6AA4"/>
          <w:p w14:paraId="6C9CF23B" w14:textId="77777777" w:rsidR="00804AD3" w:rsidRDefault="00804AD3" w:rsidP="00804AD3">
            <w:r>
              <w:t xml:space="preserve">Proximate composition analysis has not occurred yet and some data analysis is still ongoing as this forms a portion of graduate student Nathaniel Spada’s Master’s thesis research. </w:t>
            </w:r>
          </w:p>
          <w:p w14:paraId="5C05BBCA" w14:textId="77777777" w:rsidR="00804AD3" w:rsidRDefault="00804AD3" w:rsidP="00804AD3"/>
          <w:p w14:paraId="4CE43692" w14:textId="4C27E855" w:rsidR="00305EB4" w:rsidRDefault="00305EB4" w:rsidP="00EE6AA4">
            <w:pPr>
              <w:rPr>
                <w:bCs/>
              </w:rPr>
            </w:pPr>
          </w:p>
          <w:p w14:paraId="177ABFDB" w14:textId="27371337" w:rsidR="00EF0860" w:rsidRDefault="00EF0860" w:rsidP="00EF0860">
            <w:r w:rsidRPr="004C739C">
              <w:rPr>
                <w:bCs/>
                <w:u w:val="single"/>
              </w:rPr>
              <w:t>NCWMAC trial</w:t>
            </w:r>
            <w:r w:rsidRPr="004C739C">
              <w:rPr>
                <w:bCs/>
              </w:rPr>
              <w:t>: Lumpfish</w:t>
            </w:r>
            <w:r>
              <w:rPr>
                <w:bCs/>
              </w:rPr>
              <w:t xml:space="preserve"> from UNH were transported to the USDA to conduct the juvenile diet trial once the USDA new lumpfish facilities were established</w:t>
            </w:r>
            <w:r w:rsidR="003F1686">
              <w:rPr>
                <w:bCs/>
              </w:rPr>
              <w:t>. T</w:t>
            </w:r>
            <w:r>
              <w:rPr>
                <w:bCs/>
              </w:rPr>
              <w:t>he trial was conducted for 8 weeks from June 12 to Aug. 7, 2020. The study was conducted in 24 16</w:t>
            </w:r>
            <w:r w:rsidR="003F1686">
              <w:rPr>
                <w:bCs/>
              </w:rPr>
              <w:t>-</w:t>
            </w:r>
            <w:r>
              <w:rPr>
                <w:bCs/>
              </w:rPr>
              <w:t xml:space="preserve">L tanks initially stocked with 20 fish weighing 15 g (±2.9 g). Diets were randomly assigned to tanks in triplicate and </w:t>
            </w:r>
            <w:r w:rsidRPr="00602DDF">
              <w:rPr>
                <w:bCs/>
              </w:rPr>
              <w:t>fed twice a day t</w:t>
            </w:r>
            <w:r>
              <w:rPr>
                <w:bCs/>
              </w:rPr>
              <w:t xml:space="preserve">o satiation. Fish were individually </w:t>
            </w:r>
            <w:r w:rsidR="00AE47DD">
              <w:rPr>
                <w:bCs/>
              </w:rPr>
              <w:t>weighed,</w:t>
            </w:r>
            <w:r>
              <w:rPr>
                <w:bCs/>
              </w:rPr>
              <w:t xml:space="preserve"> and the weight of feed fed per tank was recorded biweekly. At week 6, five fish were removed from each tank after weighing to reduce tank densities below 40 kg/m</w:t>
            </w:r>
            <w:r>
              <w:rPr>
                <w:bCs/>
                <w:vertAlign w:val="superscript"/>
              </w:rPr>
              <w:t>3</w:t>
            </w:r>
            <w:r>
              <w:rPr>
                <w:bCs/>
              </w:rPr>
              <w:t xml:space="preserve">. </w:t>
            </w:r>
            <w:r>
              <w:rPr>
                <w:rFonts w:eastAsia="Calibri"/>
              </w:rPr>
              <w:t xml:space="preserve">A subsample of fish </w:t>
            </w:r>
            <w:r w:rsidRPr="00602DDF">
              <w:rPr>
                <w:rFonts w:eastAsia="Calibri"/>
              </w:rPr>
              <w:t>at week 0 and at the</w:t>
            </w:r>
            <w:r>
              <w:rPr>
                <w:rFonts w:eastAsia="Calibri"/>
              </w:rPr>
              <w:t xml:space="preserve"> end, week 8, were euthanized and frozen for</w:t>
            </w:r>
            <w:r w:rsidRPr="003C5C3C">
              <w:t xml:space="preserve"> p</w:t>
            </w:r>
            <w:r>
              <w:t>roximate composition analysis.</w:t>
            </w:r>
          </w:p>
          <w:p w14:paraId="5B1F0362" w14:textId="77777777" w:rsidR="00EF0860" w:rsidRPr="004F76BF" w:rsidRDefault="00EF0860" w:rsidP="00EF0860">
            <w:pPr>
              <w:rPr>
                <w:bCs/>
              </w:rPr>
            </w:pPr>
          </w:p>
          <w:p w14:paraId="4FD1A3BD" w14:textId="35F67B6C" w:rsidR="00EF0860" w:rsidRDefault="00EF0860" w:rsidP="00EF0860">
            <w:pPr>
              <w:rPr>
                <w:bCs/>
              </w:rPr>
            </w:pPr>
            <w:r>
              <w:rPr>
                <w:bCs/>
              </w:rPr>
              <w:t>Proximate composition and data analysis are still ongoing. Fish grew more than 300% (323%-396%) over the course of the study, except for those on the BioTrout diet (277%). This result is similar to what was seen at UNH where the commercial salmon diet, BioTrout, was by far the lowest performing diet. Unlike UNH, the commercial Europa control diet was the best performing diet (396%) and the experimental diet (diet 5) with the same protein:lipid (55:15) mix was the second best performing diet with 387% growth. Generally</w:t>
            </w:r>
            <w:r w:rsidR="003F1686">
              <w:rPr>
                <w:bCs/>
              </w:rPr>
              <w:t>,</w:t>
            </w:r>
            <w:r>
              <w:rPr>
                <w:bCs/>
              </w:rPr>
              <w:t xml:space="preserve"> the diets containing higher protein levels had slightly greater growth compared to the lower protein diet</w:t>
            </w:r>
            <w:r w:rsidR="003F1686">
              <w:rPr>
                <w:bCs/>
              </w:rPr>
              <w:t>s</w:t>
            </w:r>
            <w:r>
              <w:rPr>
                <w:bCs/>
              </w:rPr>
              <w:t xml:space="preserve"> but this </w:t>
            </w:r>
            <w:r w:rsidR="003F1686">
              <w:rPr>
                <w:bCs/>
              </w:rPr>
              <w:t>s</w:t>
            </w:r>
            <w:r>
              <w:rPr>
                <w:bCs/>
              </w:rPr>
              <w:t>till has to be analyzed.</w:t>
            </w:r>
          </w:p>
          <w:p w14:paraId="38835B08" w14:textId="77777777" w:rsidR="00EF0860" w:rsidRDefault="00EF0860" w:rsidP="00EF0860">
            <w:pPr>
              <w:rPr>
                <w:bCs/>
              </w:rPr>
            </w:pPr>
          </w:p>
          <w:p w14:paraId="224825CA" w14:textId="77777777" w:rsidR="00EF0860" w:rsidRDefault="00EF0860" w:rsidP="00EF0860">
            <w:pPr>
              <w:rPr>
                <w:bCs/>
              </w:rPr>
            </w:pPr>
            <w:r>
              <w:rPr>
                <w:noProof/>
              </w:rPr>
              <w:lastRenderedPageBreak/>
              <w:drawing>
                <wp:inline distT="0" distB="0" distL="0" distR="0" wp14:anchorId="244AC631" wp14:editId="63A1F980">
                  <wp:extent cx="4846320" cy="3291840"/>
                  <wp:effectExtent l="0" t="0" r="0" b="0"/>
                  <wp:docPr id="1" name="Chart 1">
                    <a:extLst xmlns:a="http://schemas.openxmlformats.org/drawingml/2006/main">
                      <a:ext uri="{FF2B5EF4-FFF2-40B4-BE49-F238E27FC236}">
                        <a16:creationId xmlns:a16="http://schemas.microsoft.com/office/drawing/2014/main" id="{8C7E5BBF-8C44-458E-A99B-34A2DA3F3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DE6EBB" w14:textId="77777777" w:rsidR="00EF0860" w:rsidRDefault="00EF0860" w:rsidP="00EF0860">
            <w:pPr>
              <w:rPr>
                <w:highlight w:val="yellow"/>
                <w:u w:val="single"/>
              </w:rPr>
            </w:pPr>
          </w:p>
          <w:p w14:paraId="5C21436C" w14:textId="77777777" w:rsidR="00EE6AA4" w:rsidRDefault="00EE6AA4" w:rsidP="00EE6AA4">
            <w:pPr>
              <w:rPr>
                <w:bCs/>
              </w:rPr>
            </w:pPr>
          </w:p>
          <w:p w14:paraId="34981C73" w14:textId="63BD3B56" w:rsidR="00EE6AA4" w:rsidRDefault="00C43A69" w:rsidP="00EE6AA4">
            <w:pPr>
              <w:rPr>
                <w:bCs/>
              </w:rPr>
            </w:pPr>
            <w:r w:rsidRPr="004C739C">
              <w:rPr>
                <w:u w:val="single"/>
              </w:rPr>
              <w:t>Ongoing work</w:t>
            </w:r>
            <w:r w:rsidRPr="004C739C">
              <w:t xml:space="preserve">: </w:t>
            </w:r>
            <w:r w:rsidR="004B5FC7" w:rsidRPr="004C739C">
              <w:t>For both</w:t>
            </w:r>
            <w:r w:rsidR="004B5FC7">
              <w:t xml:space="preserve"> juvenile diet </w:t>
            </w:r>
            <w:r w:rsidR="004B5FC7" w:rsidRPr="003B3734">
              <w:t>experiments, feed samples and fi</w:t>
            </w:r>
            <w:r w:rsidR="004B5FC7" w:rsidRPr="002760FA">
              <w:t>sh tissue samples are being analyzed for proximate composition using</w:t>
            </w:r>
            <w:r w:rsidR="004B5FC7" w:rsidRPr="003B3734">
              <w:t xml:space="preserve"> methods</w:t>
            </w:r>
            <w:r w:rsidR="003B3734" w:rsidRPr="002760FA">
              <w:t xml:space="preserve"> published in Burr et al. </w:t>
            </w:r>
            <w:r w:rsidR="007B369A">
              <w:t>(</w:t>
            </w:r>
            <w:r w:rsidR="003B3734" w:rsidRPr="002760FA">
              <w:t>2020</w:t>
            </w:r>
            <w:r w:rsidR="007B369A">
              <w:t>)</w:t>
            </w:r>
            <w:r w:rsidR="007B369A">
              <w:rPr>
                <w:rStyle w:val="FootnoteReference"/>
              </w:rPr>
              <w:footnoteReference w:id="1"/>
            </w:r>
            <w:r w:rsidR="004B5FC7" w:rsidRPr="002760FA">
              <w:t xml:space="preserve">. </w:t>
            </w:r>
            <w:r w:rsidR="006F0E09">
              <w:t xml:space="preserve">This analysis has been delayed while the USDA purchased a </w:t>
            </w:r>
            <w:r w:rsidR="00BA21A5">
              <w:t xml:space="preserve">new updated protein analyzer. This is scheduled to be installed on July </w:t>
            </w:r>
            <w:r w:rsidR="004723B7">
              <w:t xml:space="preserve">21, 2021. These samples will </w:t>
            </w:r>
            <w:r w:rsidR="00FC0145">
              <w:t xml:space="preserve">be the first run through the new equipment. </w:t>
            </w:r>
            <w:r w:rsidR="004B5FC7" w:rsidRPr="002760FA">
              <w:t>Average fish weight gain (average final tank weight- average initial</w:t>
            </w:r>
            <w:r w:rsidR="004B5FC7" w:rsidRPr="003C5C3C">
              <w:t xml:space="preserve"> tank weight), prote</w:t>
            </w:r>
            <w:r w:rsidR="004B5FC7">
              <w:t xml:space="preserve">in retention efficiency (PRE: </w:t>
            </w:r>
            <w:r w:rsidR="004B5FC7" w:rsidRPr="003C5C3C">
              <w:t>fish protein gained/feed protein intake*100)</w:t>
            </w:r>
            <w:r w:rsidR="004B5FC7">
              <w:t xml:space="preserve">, feed conversion ratio (FCR: </w:t>
            </w:r>
            <w:r w:rsidR="004B5FC7" w:rsidRPr="003C5C3C">
              <w:t>weight gain (g)/weigh</w:t>
            </w:r>
            <w:r w:rsidR="004B5FC7">
              <w:t>t</w:t>
            </w:r>
            <w:r w:rsidR="004B5FC7" w:rsidRPr="003C5C3C">
              <w:t xml:space="preserve"> of food (g)),</w:t>
            </w:r>
            <w:r w:rsidR="004B5FC7">
              <w:t xml:space="preserve"> and specific growth rates (SGR:</w:t>
            </w:r>
            <w:r w:rsidR="004B5FC7" w:rsidRPr="003C5C3C">
              <w:t xml:space="preserve"> (ln(final weight)-ln(initial weight))/days cultured) </w:t>
            </w:r>
            <w:r w:rsidR="004B5FC7">
              <w:t>are</w:t>
            </w:r>
            <w:r w:rsidR="004B5FC7" w:rsidRPr="003C5C3C">
              <w:t xml:space="preserve"> be</w:t>
            </w:r>
            <w:r w:rsidR="004B5FC7">
              <w:t>ing</w:t>
            </w:r>
            <w:r w:rsidR="004B5FC7" w:rsidRPr="003C5C3C">
              <w:t xml:space="preserve"> calcu</w:t>
            </w:r>
            <w:r w:rsidR="004B5FC7">
              <w:t xml:space="preserve">lated for each two-week period, and the data </w:t>
            </w:r>
            <w:r w:rsidR="00EE6AA4">
              <w:rPr>
                <w:bCs/>
              </w:rPr>
              <w:t>analy</w:t>
            </w:r>
            <w:r w:rsidR="004B5FC7">
              <w:rPr>
                <w:bCs/>
              </w:rPr>
              <w:t>zed</w:t>
            </w:r>
            <w:r w:rsidR="00EE6AA4">
              <w:rPr>
                <w:bCs/>
              </w:rPr>
              <w:t xml:space="preserve"> so that results between the two studies can be </w:t>
            </w:r>
            <w:r w:rsidR="004B5FC7">
              <w:rPr>
                <w:bCs/>
              </w:rPr>
              <w:t>compared</w:t>
            </w:r>
            <w:r w:rsidR="00EE6AA4">
              <w:rPr>
                <w:bCs/>
              </w:rPr>
              <w:t>.</w:t>
            </w:r>
            <w:r w:rsidR="004B0F4D">
              <w:rPr>
                <w:bCs/>
              </w:rPr>
              <w:t xml:space="preserve"> </w:t>
            </w:r>
          </w:p>
          <w:p w14:paraId="1F7B5C39" w14:textId="5A8DAA68" w:rsidR="00EE6AA4" w:rsidRPr="00EE6AA4" w:rsidRDefault="00EE6AA4" w:rsidP="00CC0D9D">
            <w:pPr>
              <w:rPr>
                <w:bCs/>
              </w:rPr>
            </w:pPr>
          </w:p>
          <w:p w14:paraId="07CF3E5D" w14:textId="77777777" w:rsidR="00EE6AA4" w:rsidRPr="005E3B7A" w:rsidRDefault="00EE6AA4" w:rsidP="00CC0D9D">
            <w:pPr>
              <w:rPr>
                <w:b/>
              </w:rPr>
            </w:pPr>
          </w:p>
          <w:p w14:paraId="7539F8AD" w14:textId="1DB6FB7A" w:rsidR="00CC0D9D" w:rsidRDefault="00CC0D9D" w:rsidP="00CC0D9D">
            <w:pPr>
              <w:rPr>
                <w:rFonts w:eastAsia="MS Mincho"/>
                <w:sz w:val="20"/>
              </w:rPr>
            </w:pPr>
            <w:r>
              <w:rPr>
                <w:b/>
              </w:rPr>
              <w:t xml:space="preserve">Objective 3: </w:t>
            </w:r>
            <w:r w:rsidRPr="00C42F51">
              <w:t>Convey</w:t>
            </w:r>
            <w:r>
              <w:t>ing</w:t>
            </w:r>
            <w:r w:rsidRPr="00C42F51">
              <w:t xml:space="preserve"> research findings to stakeholders by developing</w:t>
            </w:r>
            <w:r w:rsidRPr="00665F65">
              <w:t xml:space="preserve"> lumpfish husbandry guides and standard operating procedures</w:t>
            </w:r>
            <w:r>
              <w:t xml:space="preserve"> and holding workshops</w:t>
            </w:r>
            <w:r w:rsidRPr="00665F65">
              <w:t>.</w:t>
            </w:r>
            <w:r w:rsidRPr="005E3B7A">
              <w:rPr>
                <w:b/>
              </w:rPr>
              <w:t xml:space="preserve"> </w:t>
            </w:r>
            <w:r w:rsidRPr="000106D4">
              <w:rPr>
                <w:rFonts w:eastAsia="MS Mincho"/>
                <w:sz w:val="20"/>
              </w:rPr>
              <w:tab/>
            </w:r>
          </w:p>
          <w:p w14:paraId="0FDA3DAE" w14:textId="427D0531" w:rsidR="00EE6AA4" w:rsidRDefault="00EE6AA4" w:rsidP="00CC0D9D">
            <w:pPr>
              <w:rPr>
                <w:rFonts w:eastAsia="MS Mincho"/>
                <w:sz w:val="20"/>
              </w:rPr>
            </w:pPr>
          </w:p>
          <w:p w14:paraId="59A30D3C" w14:textId="1F48FEF6" w:rsidR="00060C36" w:rsidRDefault="00060C36" w:rsidP="00EE6AA4">
            <w:pPr>
              <w:rPr>
                <w:bCs/>
              </w:rPr>
            </w:pPr>
            <w:r>
              <w:rPr>
                <w:bCs/>
              </w:rPr>
              <w:t>Covid-19 has disrupted many of the plans to present at meetings</w:t>
            </w:r>
            <w:r w:rsidR="001F2CA1">
              <w:rPr>
                <w:bCs/>
              </w:rPr>
              <w:t>, and</w:t>
            </w:r>
            <w:r>
              <w:rPr>
                <w:bCs/>
              </w:rPr>
              <w:t xml:space="preserve"> host workshops or sessions </w:t>
            </w:r>
            <w:r w:rsidR="001F2CA1">
              <w:rPr>
                <w:bCs/>
              </w:rPr>
              <w:t>to help promote knowledge and the use of lumpfish</w:t>
            </w:r>
            <w:r>
              <w:rPr>
                <w:bCs/>
              </w:rPr>
              <w:t xml:space="preserve">. In particular, the pandemic has postponed the industry workshops initially planned for </w:t>
            </w:r>
            <w:r w:rsidR="004C69B9">
              <w:rPr>
                <w:bCs/>
              </w:rPr>
              <w:t>S</w:t>
            </w:r>
            <w:r>
              <w:rPr>
                <w:bCs/>
              </w:rPr>
              <w:t>pring 2020</w:t>
            </w:r>
            <w:r w:rsidR="004C69B9">
              <w:rPr>
                <w:bCs/>
              </w:rPr>
              <w:t>; we hope to be able to have those in</w:t>
            </w:r>
            <w:r>
              <w:rPr>
                <w:bCs/>
              </w:rPr>
              <w:t xml:space="preserve"> </w:t>
            </w:r>
            <w:r w:rsidR="004C69B9">
              <w:rPr>
                <w:bCs/>
              </w:rPr>
              <w:t>S</w:t>
            </w:r>
            <w:r>
              <w:rPr>
                <w:bCs/>
              </w:rPr>
              <w:t>pring 2021. Additionally, the Northeast Aquaculture Conference &amp; Exposition (NACE) has been postponed from Jan</w:t>
            </w:r>
            <w:r w:rsidR="004C69B9">
              <w:rPr>
                <w:bCs/>
              </w:rPr>
              <w:t>.</w:t>
            </w:r>
            <w:r>
              <w:rPr>
                <w:bCs/>
              </w:rPr>
              <w:t xml:space="preserve"> 2021 until Jan</w:t>
            </w:r>
            <w:r w:rsidR="004C69B9">
              <w:rPr>
                <w:bCs/>
              </w:rPr>
              <w:t>.</w:t>
            </w:r>
            <w:r>
              <w:rPr>
                <w:bCs/>
              </w:rPr>
              <w:t xml:space="preserve"> 2022</w:t>
            </w:r>
            <w:r w:rsidR="004C69B9">
              <w:rPr>
                <w:bCs/>
              </w:rPr>
              <w:t>, and a</w:t>
            </w:r>
            <w:r>
              <w:rPr>
                <w:bCs/>
              </w:rPr>
              <w:t xml:space="preserve"> cleanerfish session was </w:t>
            </w:r>
            <w:r w:rsidR="004C69B9">
              <w:rPr>
                <w:bCs/>
              </w:rPr>
              <w:t>being</w:t>
            </w:r>
            <w:r>
              <w:rPr>
                <w:bCs/>
              </w:rPr>
              <w:t xml:space="preserve"> plann</w:t>
            </w:r>
            <w:r w:rsidR="004C69B9">
              <w:rPr>
                <w:bCs/>
              </w:rPr>
              <w:t>ed</w:t>
            </w:r>
            <w:r>
              <w:rPr>
                <w:bCs/>
              </w:rPr>
              <w:t>. It will still be held when the meeting is hosted again, but just after the grant is finished.</w:t>
            </w:r>
            <w:r w:rsidR="004C69B9">
              <w:rPr>
                <w:bCs/>
              </w:rPr>
              <w:t xml:space="preserve"> Another cleanerfish session </w:t>
            </w:r>
            <w:r w:rsidR="004C739C">
              <w:rPr>
                <w:bCs/>
              </w:rPr>
              <w:t>wa</w:t>
            </w:r>
            <w:r w:rsidR="004C69B9">
              <w:rPr>
                <w:bCs/>
              </w:rPr>
              <w:t>s planned for Aquaculture America 2021, but</w:t>
            </w:r>
            <w:r w:rsidR="004C739C">
              <w:rPr>
                <w:bCs/>
              </w:rPr>
              <w:t xml:space="preserve"> cancelled since UNH still prohibited non-essential travel at the time of the conference planning plus the </w:t>
            </w:r>
            <w:r w:rsidR="004C739C">
              <w:rPr>
                <w:bCs/>
              </w:rPr>
              <w:lastRenderedPageBreak/>
              <w:t>US-Canada border remains closed and many speakers would not have been able to attend. A cleanerfish session will be planned for Aquaculture America 2022 instead.</w:t>
            </w:r>
            <w:r w:rsidR="001F2CA1">
              <w:rPr>
                <w:bCs/>
              </w:rPr>
              <w:t xml:space="preserve"> In addition, farm tours at the UNH steelhead trout farm </w:t>
            </w:r>
            <w:r w:rsidR="004C739C">
              <w:rPr>
                <w:bCs/>
              </w:rPr>
              <w:t xml:space="preserve">were </w:t>
            </w:r>
            <w:r w:rsidR="001F2CA1">
              <w:rPr>
                <w:bCs/>
              </w:rPr>
              <w:t xml:space="preserve">not permitted </w:t>
            </w:r>
            <w:r w:rsidR="004C739C">
              <w:rPr>
                <w:bCs/>
              </w:rPr>
              <w:t xml:space="preserve">during this reporting period </w:t>
            </w:r>
            <w:r w:rsidR="001F2CA1">
              <w:rPr>
                <w:bCs/>
              </w:rPr>
              <w:t>due to restricted access during Covid-19. When they do resume, a lumpfish/cleanerfish module will be in place for outreach leaders and visitors alike.</w:t>
            </w:r>
          </w:p>
          <w:p w14:paraId="26D67F80" w14:textId="0DE60CD9" w:rsidR="001F2CA1" w:rsidRDefault="001F2CA1" w:rsidP="00EE6AA4">
            <w:pPr>
              <w:rPr>
                <w:bCs/>
              </w:rPr>
            </w:pPr>
          </w:p>
          <w:p w14:paraId="4D878EEA" w14:textId="7BF5C23C" w:rsidR="001F2CA1" w:rsidRDefault="001F2CA1" w:rsidP="00EE6AA4">
            <w:pPr>
              <w:rPr>
                <w:bCs/>
              </w:rPr>
            </w:pPr>
            <w:r>
              <w:rPr>
                <w:bCs/>
              </w:rPr>
              <w:t>We have managed, however, to conduct quite a bit of outreach and did help to organize and present in a cleanerfish session at Aquaculture American 2020 in Feb. 2020. Further, we have taken advantage of many opportunities to promote this research via other outreach outlets including radio interviews, press releases, trade magazine articles, and online newsletters. Several seminars about this research topic have been presented at UNH to undergraduate and graduate students.</w:t>
            </w:r>
            <w:r w:rsidR="004B0F4D">
              <w:rPr>
                <w:bCs/>
              </w:rPr>
              <w:t xml:space="preserve"> These details are listed below under Accomplishments.</w:t>
            </w:r>
          </w:p>
          <w:p w14:paraId="2896211B" w14:textId="77777777" w:rsidR="00060C36" w:rsidRDefault="00060C36" w:rsidP="00EE6AA4">
            <w:pPr>
              <w:rPr>
                <w:bCs/>
              </w:rPr>
            </w:pPr>
          </w:p>
          <w:p w14:paraId="2C2264AF" w14:textId="4E69EE85" w:rsidR="00EE6AA4" w:rsidRDefault="00EE6AA4" w:rsidP="00EE6AA4">
            <w:pPr>
              <w:rPr>
                <w:bCs/>
              </w:rPr>
            </w:pPr>
            <w:r>
              <w:rPr>
                <w:bCs/>
              </w:rPr>
              <w:t xml:space="preserve">Work on the standard operating procedures (SOP) has been initiated with </w:t>
            </w:r>
            <w:r w:rsidR="001F2CA1">
              <w:rPr>
                <w:bCs/>
              </w:rPr>
              <w:t xml:space="preserve">tentative </w:t>
            </w:r>
            <w:r>
              <w:rPr>
                <w:bCs/>
              </w:rPr>
              <w:t>agreements</w:t>
            </w:r>
            <w:r w:rsidR="001F2CA1">
              <w:rPr>
                <w:bCs/>
              </w:rPr>
              <w:t xml:space="preserve"> to publish it online via the UNH Innovation Office.</w:t>
            </w:r>
            <w:r>
              <w:rPr>
                <w:bCs/>
              </w:rPr>
              <w:t xml:space="preserve"> Content development has been started. </w:t>
            </w:r>
          </w:p>
          <w:p w14:paraId="4C05F730" w14:textId="77777777" w:rsidR="00CD5D21" w:rsidRPr="00FA2477" w:rsidRDefault="00CD5D21" w:rsidP="000F6262">
            <w:pPr>
              <w:widowControl/>
              <w:autoSpaceDE/>
              <w:autoSpaceDN/>
              <w:adjustRightInd/>
              <w:rPr>
                <w:rFonts w:eastAsia="MS Mincho"/>
                <w:sz w:val="20"/>
                <w:szCs w:val="20"/>
              </w:rPr>
            </w:pPr>
          </w:p>
          <w:p w14:paraId="1BE8CD79" w14:textId="34E97AEE" w:rsidR="0047521F" w:rsidRPr="007B369A" w:rsidRDefault="0047521F" w:rsidP="007B369A">
            <w:pPr>
              <w:pStyle w:val="CommentText"/>
              <w:rPr>
                <w:sz w:val="16"/>
                <w:szCs w:val="16"/>
              </w:rPr>
            </w:pPr>
          </w:p>
        </w:tc>
      </w:tr>
      <w:tr w:rsidR="0047521F" w:rsidRPr="000106D4" w14:paraId="39C3A674" w14:textId="77777777" w:rsidTr="00FA0237">
        <w:tc>
          <w:tcPr>
            <w:tcW w:w="10255" w:type="dxa"/>
            <w:gridSpan w:val="6"/>
            <w:shd w:val="clear" w:color="auto" w:fill="E6E6E6"/>
          </w:tcPr>
          <w:p w14:paraId="465B5B20" w14:textId="77777777" w:rsidR="0047521F" w:rsidRPr="000106D4" w:rsidRDefault="0047521F" w:rsidP="000F6262">
            <w:pPr>
              <w:widowControl/>
              <w:autoSpaceDE/>
              <w:autoSpaceDN/>
              <w:adjustRightInd/>
              <w:rPr>
                <w:rFonts w:eastAsia="MS Mincho"/>
                <w:b/>
                <w:i/>
              </w:rPr>
            </w:pPr>
            <w:r w:rsidRPr="000106D4">
              <w:rPr>
                <w:rFonts w:eastAsia="MS Mincho"/>
                <w:b/>
                <w:sz w:val="28"/>
              </w:rPr>
              <w:lastRenderedPageBreak/>
              <w:t>Accomplishments:</w:t>
            </w:r>
          </w:p>
        </w:tc>
      </w:tr>
      <w:tr w:rsidR="0047521F" w:rsidRPr="000106D4" w14:paraId="0D408BAC" w14:textId="77777777" w:rsidTr="00FA0237">
        <w:tc>
          <w:tcPr>
            <w:tcW w:w="2337" w:type="dxa"/>
            <w:gridSpan w:val="2"/>
          </w:tcPr>
          <w:p w14:paraId="21D58317" w14:textId="77777777" w:rsidR="0047521F" w:rsidRPr="000106D4" w:rsidRDefault="0047521F" w:rsidP="000F6262">
            <w:pPr>
              <w:widowControl/>
              <w:autoSpaceDE/>
              <w:autoSpaceDN/>
              <w:adjustRightInd/>
              <w:rPr>
                <w:rFonts w:eastAsia="MS Mincho"/>
                <w:b/>
              </w:rPr>
            </w:pPr>
            <w:r w:rsidRPr="00B370D5">
              <w:rPr>
                <w:rFonts w:eastAsia="MS Mincho"/>
                <w:b/>
              </w:rPr>
              <w:t>Outreach Overview</w:t>
            </w:r>
          </w:p>
        </w:tc>
        <w:tc>
          <w:tcPr>
            <w:tcW w:w="7918" w:type="dxa"/>
            <w:gridSpan w:val="4"/>
          </w:tcPr>
          <w:p w14:paraId="1D9F29DC" w14:textId="2E242878" w:rsidR="002C3137" w:rsidRDefault="002C3137" w:rsidP="000F6262">
            <w:pPr>
              <w:widowControl/>
              <w:autoSpaceDE/>
              <w:autoSpaceDN/>
              <w:adjustRightInd/>
              <w:rPr>
                <w:rFonts w:eastAsia="MS Mincho"/>
              </w:rPr>
            </w:pPr>
            <w:r>
              <w:rPr>
                <w:rFonts w:eastAsia="MS Mincho"/>
              </w:rPr>
              <w:t xml:space="preserve">Many of our outreach activities we plan to do are covered by Objective 3 (above) in that we will develop lumpfish husbandry guides and SOPs, as well as hold workshops </w:t>
            </w:r>
            <w:r w:rsidR="00BC66C5">
              <w:rPr>
                <w:rFonts w:eastAsia="MS Mincho"/>
              </w:rPr>
              <w:t>with salmonid farmers, and ultimately publish fact sheets and peer-reviewed articles</w:t>
            </w:r>
            <w:r>
              <w:rPr>
                <w:rFonts w:eastAsia="MS Mincho"/>
              </w:rPr>
              <w:t>.</w:t>
            </w:r>
            <w:r w:rsidR="00BC66C5">
              <w:rPr>
                <w:rFonts w:eastAsia="MS Mincho"/>
              </w:rPr>
              <w:t xml:space="preserve"> In addition, once we are back to normal operations (post-COVID), we will be able to resume in-person outreach activities, including hosting tours of the UNH IMTA farm and at the NCWMAC to showcase this research project. </w:t>
            </w:r>
          </w:p>
          <w:p w14:paraId="3C313E43" w14:textId="482E72CC" w:rsidR="00D05DF4" w:rsidRDefault="00D05DF4" w:rsidP="000F6262">
            <w:pPr>
              <w:widowControl/>
              <w:autoSpaceDE/>
              <w:autoSpaceDN/>
              <w:adjustRightInd/>
              <w:rPr>
                <w:rFonts w:eastAsia="MS Mincho"/>
              </w:rPr>
            </w:pPr>
          </w:p>
          <w:p w14:paraId="38F6C983" w14:textId="7F96B0F6" w:rsidR="00D05DF4" w:rsidRDefault="00D05DF4" w:rsidP="000F6262">
            <w:pPr>
              <w:widowControl/>
              <w:autoSpaceDE/>
              <w:autoSpaceDN/>
              <w:adjustRightInd/>
              <w:rPr>
                <w:rFonts w:eastAsia="MS Mincho"/>
              </w:rPr>
            </w:pPr>
            <w:r>
              <w:rPr>
                <w:rFonts w:eastAsia="MS Mincho"/>
              </w:rPr>
              <w:t xml:space="preserve">The project is featured on the UNH School of Marine Science and Ocean Engineering’s website at </w:t>
            </w:r>
            <w:hyperlink r:id="rId23" w:history="1">
              <w:r w:rsidRPr="0051443D">
                <w:rPr>
                  <w:rStyle w:val="Hyperlink"/>
                  <w:rFonts w:eastAsia="MS Mincho"/>
                </w:rPr>
                <w:t>https://marine.unh.edu/resource/lumpfish-research</w:t>
              </w:r>
            </w:hyperlink>
            <w:r>
              <w:rPr>
                <w:rFonts w:eastAsia="MS Mincho"/>
              </w:rPr>
              <w:t>.</w:t>
            </w:r>
          </w:p>
          <w:p w14:paraId="185E43DC" w14:textId="735E1594" w:rsidR="00BC66C5" w:rsidRDefault="00BC66C5" w:rsidP="000F6262">
            <w:pPr>
              <w:widowControl/>
              <w:autoSpaceDE/>
              <w:autoSpaceDN/>
              <w:adjustRightInd/>
              <w:rPr>
                <w:rFonts w:eastAsia="MS Mincho"/>
              </w:rPr>
            </w:pPr>
          </w:p>
          <w:p w14:paraId="2ABCF9C5" w14:textId="77777777" w:rsidR="00804AD3" w:rsidRDefault="00804AD3" w:rsidP="005C7028">
            <w:pPr>
              <w:widowControl/>
              <w:autoSpaceDE/>
              <w:autoSpaceDN/>
              <w:adjustRightInd/>
              <w:rPr>
                <w:rFonts w:eastAsia="MS Mincho"/>
              </w:rPr>
            </w:pPr>
          </w:p>
          <w:p w14:paraId="179F6734" w14:textId="77777777" w:rsidR="00804AD3" w:rsidRDefault="00804AD3" w:rsidP="005C7028">
            <w:pPr>
              <w:widowControl/>
              <w:autoSpaceDE/>
              <w:autoSpaceDN/>
              <w:adjustRightInd/>
              <w:rPr>
                <w:rFonts w:eastAsia="MS Mincho"/>
              </w:rPr>
            </w:pPr>
          </w:p>
          <w:p w14:paraId="7998ECB0" w14:textId="2EC6B1CA" w:rsidR="008B1146" w:rsidRPr="005C7028" w:rsidRDefault="00BC66C5" w:rsidP="005C7028">
            <w:pPr>
              <w:widowControl/>
              <w:autoSpaceDE/>
              <w:autoSpaceDN/>
              <w:adjustRightInd/>
              <w:rPr>
                <w:rFonts w:eastAsia="MS Mincho"/>
                <w:i/>
              </w:rPr>
            </w:pPr>
            <w:r>
              <w:rPr>
                <w:rFonts w:eastAsia="MS Mincho"/>
              </w:rPr>
              <w:t xml:space="preserve">We have managed to inform the public and aquaculture stakeholders (scientists, industry) about the importance of this research through </w:t>
            </w:r>
            <w:r w:rsidR="005C7028">
              <w:rPr>
                <w:rFonts w:eastAsia="MS Mincho"/>
              </w:rPr>
              <w:t>several internet avenues</w:t>
            </w:r>
            <w:r>
              <w:rPr>
                <w:rFonts w:eastAsia="MS Mincho"/>
              </w:rPr>
              <w:t xml:space="preserve"> including:</w:t>
            </w:r>
            <w:r w:rsidR="009F0299">
              <w:rPr>
                <w:rFonts w:eastAsia="MS Mincho"/>
                <w:i/>
              </w:rPr>
              <w:t xml:space="preserve"> </w:t>
            </w:r>
            <w:bookmarkStart w:id="1" w:name="_Hlk39049896"/>
          </w:p>
          <w:p w14:paraId="6B3BE1D0" w14:textId="0E135368" w:rsidR="005C7028" w:rsidRDefault="005C7028" w:rsidP="005C7028">
            <w:pPr>
              <w:pStyle w:val="ListParagraph"/>
              <w:widowControl/>
              <w:numPr>
                <w:ilvl w:val="0"/>
                <w:numId w:val="17"/>
              </w:numPr>
              <w:autoSpaceDE/>
              <w:autoSpaceDN/>
              <w:adjustRightInd/>
              <w:spacing w:after="160" w:line="259" w:lineRule="auto"/>
              <w:rPr>
                <w:color w:val="000000"/>
              </w:rPr>
            </w:pPr>
            <w:r>
              <w:rPr>
                <w:color w:val="000000"/>
              </w:rPr>
              <w:t xml:space="preserve">“Liking lumpfish: grad student’s research goes viral.” In UNH Today. Written by Jody Record (3/15/2021). </w:t>
            </w:r>
            <w:hyperlink r:id="rId24" w:history="1">
              <w:r w:rsidRPr="002C6256">
                <w:rPr>
                  <w:rStyle w:val="Hyperlink"/>
                </w:rPr>
                <w:t>https://www.unh.edu/unhtoday/2021/03/liking-lumpfish</w:t>
              </w:r>
            </w:hyperlink>
          </w:p>
          <w:p w14:paraId="77466FDE" w14:textId="4D323B29" w:rsidR="00FE17B2" w:rsidRPr="00FE17B2" w:rsidRDefault="00FE17B2" w:rsidP="00FE17B2">
            <w:pPr>
              <w:pStyle w:val="ListParagraph"/>
              <w:numPr>
                <w:ilvl w:val="0"/>
                <w:numId w:val="17"/>
              </w:numPr>
              <w:rPr>
                <w:bCs/>
              </w:rPr>
            </w:pPr>
            <w:r w:rsidRPr="00FE17B2">
              <w:rPr>
                <w:bCs/>
              </w:rPr>
              <w:t xml:space="preserve">One of Dr. Fairchild’s graduate students, Nate Spada, regularly posts on social media outlets about the lumpfish research conducted at UNH. With over 1.6 million TikTok followers, Nate has been able to educate a wide array and number of people about lumpfish, general finfish culture, and cleanerfish use. For more information, please see @spadaniel44.  </w:t>
            </w:r>
          </w:p>
          <w:p w14:paraId="1487FCE4" w14:textId="1B7F21F5" w:rsidR="005C7028" w:rsidRDefault="005C7028" w:rsidP="005C7028">
            <w:pPr>
              <w:pStyle w:val="ListParagraph"/>
              <w:widowControl/>
              <w:numPr>
                <w:ilvl w:val="0"/>
                <w:numId w:val="26"/>
              </w:numPr>
              <w:autoSpaceDE/>
              <w:autoSpaceDN/>
              <w:adjustRightInd/>
              <w:spacing w:after="160" w:line="259" w:lineRule="auto"/>
              <w:rPr>
                <w:color w:val="000000"/>
              </w:rPr>
            </w:pPr>
            <w:r w:rsidRPr="002B1A3C">
              <w:rPr>
                <w:color w:val="000000"/>
              </w:rPr>
              <w:t xml:space="preserve">"Instagram Takeover" </w:t>
            </w:r>
            <w:r>
              <w:rPr>
                <w:color w:val="000000"/>
              </w:rPr>
              <w:t xml:space="preserve">by Nate Spada </w:t>
            </w:r>
            <w:r w:rsidRPr="002B1A3C">
              <w:rPr>
                <w:color w:val="000000"/>
              </w:rPr>
              <w:t xml:space="preserve">for the UNH Graduate School Instagram Page. This consisted of posting videos on their story talking about the tasks we do at the </w:t>
            </w:r>
            <w:r>
              <w:rPr>
                <w:color w:val="000000"/>
              </w:rPr>
              <w:t>UNH Coastal Marine Laboratory</w:t>
            </w:r>
            <w:r w:rsidRPr="002B1A3C">
              <w:rPr>
                <w:color w:val="000000"/>
              </w:rPr>
              <w:t xml:space="preserve"> and overall lumpfish information. The videos showed how </w:t>
            </w:r>
            <w:r>
              <w:rPr>
                <w:color w:val="000000"/>
              </w:rPr>
              <w:t>lump</w:t>
            </w:r>
            <w:r w:rsidRPr="002B1A3C">
              <w:rPr>
                <w:color w:val="000000"/>
              </w:rPr>
              <w:t xml:space="preserve">fish were cared for daily, the experiments </w:t>
            </w:r>
            <w:r>
              <w:rPr>
                <w:color w:val="000000"/>
              </w:rPr>
              <w:t xml:space="preserve">conducted </w:t>
            </w:r>
            <w:r w:rsidRPr="002B1A3C">
              <w:rPr>
                <w:color w:val="000000"/>
              </w:rPr>
              <w:t>with the lumpfish, and general information about lumpfish as cleanerfish. </w:t>
            </w:r>
            <w:r>
              <w:rPr>
                <w:color w:val="000000"/>
              </w:rPr>
              <w:t>(4/3/2021).</w:t>
            </w:r>
          </w:p>
          <w:p w14:paraId="3FFD8295" w14:textId="77777777" w:rsidR="005C7028" w:rsidRDefault="005C7028" w:rsidP="005C7028">
            <w:pPr>
              <w:pStyle w:val="ListParagraph"/>
              <w:widowControl/>
              <w:numPr>
                <w:ilvl w:val="0"/>
                <w:numId w:val="27"/>
              </w:numPr>
              <w:autoSpaceDE/>
              <w:autoSpaceDN/>
              <w:adjustRightInd/>
              <w:spacing w:after="160" w:line="259" w:lineRule="auto"/>
              <w:rPr>
                <w:color w:val="000000"/>
              </w:rPr>
            </w:pPr>
            <w:r>
              <w:rPr>
                <w:color w:val="000000"/>
              </w:rPr>
              <w:t>Profile: @unhgraduateschool</w:t>
            </w:r>
          </w:p>
          <w:p w14:paraId="2844523C" w14:textId="6E490962" w:rsidR="008B1146" w:rsidRPr="00BB0FA1" w:rsidRDefault="005C7028" w:rsidP="005C7028">
            <w:pPr>
              <w:pStyle w:val="ListParagraph"/>
              <w:widowControl/>
              <w:numPr>
                <w:ilvl w:val="0"/>
                <w:numId w:val="27"/>
              </w:numPr>
              <w:autoSpaceDE/>
              <w:autoSpaceDN/>
              <w:adjustRightInd/>
              <w:spacing w:after="160" w:line="259" w:lineRule="auto"/>
              <w:rPr>
                <w:color w:val="000000"/>
                <w:lang w:val="fr-FR"/>
              </w:rPr>
            </w:pPr>
            <w:r w:rsidRPr="00BB0FA1">
              <w:rPr>
                <w:color w:val="000000"/>
                <w:lang w:val="fr-FR"/>
              </w:rPr>
              <w:lastRenderedPageBreak/>
              <w:t>Profile URL: </w:t>
            </w:r>
            <w:hyperlink r:id="rId25" w:tgtFrame="_blank" w:tooltip="Original URL: https://instagram.com/unhgraduateschool?igshid=3wc2anym0xb2. Click or tap if you trust this link." w:history="1">
              <w:r w:rsidRPr="00BB0FA1">
                <w:rPr>
                  <w:rStyle w:val="Hyperlink"/>
                  <w:rFonts w:ascii="Segoe UI" w:hAnsi="Segoe UI" w:cs="Segoe UI"/>
                  <w:sz w:val="23"/>
                  <w:szCs w:val="23"/>
                  <w:shd w:val="clear" w:color="auto" w:fill="FFFFFF"/>
                  <w:lang w:val="fr-FR"/>
                </w:rPr>
                <w:t>https://instagram.com/unhgraduateschool?igshid=3wc2anym0xb2</w:t>
              </w:r>
            </w:hyperlink>
          </w:p>
          <w:p w14:paraId="421E97B9" w14:textId="77777777" w:rsidR="008B1146" w:rsidRPr="00BB0FA1" w:rsidRDefault="008B1146" w:rsidP="008B1146">
            <w:pPr>
              <w:pStyle w:val="Catch-AllItem"/>
              <w:ind w:left="0" w:firstLine="0"/>
              <w:rPr>
                <w:rFonts w:ascii="Times New Roman" w:hAnsi="Times New Roman" w:cs="Times New Roman"/>
                <w:bCs/>
                <w:sz w:val="24"/>
                <w:szCs w:val="24"/>
                <w:lang w:val="fr-FR"/>
              </w:rPr>
            </w:pPr>
          </w:p>
          <w:p w14:paraId="3F5BDFCC" w14:textId="002624C0" w:rsidR="008B1146" w:rsidRDefault="00BC66C5" w:rsidP="008B1146">
            <w:pPr>
              <w:pStyle w:val="Catch-AllItem"/>
              <w:ind w:left="0" w:firstLine="0"/>
              <w:rPr>
                <w:rFonts w:ascii="Times New Roman" w:hAnsi="Times New Roman" w:cs="Times New Roman"/>
                <w:sz w:val="24"/>
                <w:szCs w:val="24"/>
              </w:rPr>
            </w:pPr>
            <w:r>
              <w:rPr>
                <w:rFonts w:ascii="Times New Roman" w:hAnsi="Times New Roman" w:cs="Times New Roman"/>
                <w:sz w:val="24"/>
                <w:szCs w:val="24"/>
              </w:rPr>
              <w:t xml:space="preserve">In addition, this lumpfish research has been featured in the following </w:t>
            </w:r>
            <w:r w:rsidR="00B467F2">
              <w:rPr>
                <w:rFonts w:ascii="Times New Roman" w:hAnsi="Times New Roman" w:cs="Times New Roman"/>
                <w:sz w:val="24"/>
                <w:szCs w:val="24"/>
              </w:rPr>
              <w:t>public and university</w:t>
            </w:r>
            <w:r>
              <w:rPr>
                <w:rFonts w:ascii="Times New Roman" w:hAnsi="Times New Roman" w:cs="Times New Roman"/>
                <w:sz w:val="24"/>
                <w:szCs w:val="24"/>
              </w:rPr>
              <w:t xml:space="preserve"> educational events:</w:t>
            </w:r>
          </w:p>
          <w:p w14:paraId="69EC7BD0" w14:textId="047B7F20" w:rsidR="00B467F2" w:rsidRDefault="00B467F2" w:rsidP="005C7028">
            <w:pPr>
              <w:pStyle w:val="ListParagraph"/>
              <w:widowControl/>
              <w:numPr>
                <w:ilvl w:val="0"/>
                <w:numId w:val="17"/>
              </w:numPr>
              <w:autoSpaceDE/>
              <w:autoSpaceDN/>
              <w:adjustRightInd/>
              <w:spacing w:after="160" w:line="259" w:lineRule="auto"/>
            </w:pPr>
            <w:r>
              <w:t>Guest lecture in UNH Introductory Marine, Estuarine, and Freshwater Biology (MEFB 401) class – 4</w:t>
            </w:r>
            <w:r w:rsidR="005C7028">
              <w:t>0</w:t>
            </w:r>
            <w:r>
              <w:t xml:space="preserve"> students (all freshman); 1</w:t>
            </w:r>
            <w:r w:rsidR="005C7028">
              <w:t>0</w:t>
            </w:r>
            <w:r>
              <w:t>/</w:t>
            </w:r>
            <w:r w:rsidR="005C7028">
              <w:t>7</w:t>
            </w:r>
            <w:r>
              <w:t>/</w:t>
            </w:r>
            <w:r w:rsidR="005C7028">
              <w:t>20</w:t>
            </w:r>
          </w:p>
          <w:p w14:paraId="12EE967D" w14:textId="75C5EF55" w:rsidR="00B467F2" w:rsidRDefault="00B467F2" w:rsidP="005C7028">
            <w:pPr>
              <w:pStyle w:val="ListParagraph"/>
              <w:widowControl/>
              <w:numPr>
                <w:ilvl w:val="0"/>
                <w:numId w:val="17"/>
              </w:numPr>
              <w:autoSpaceDE/>
              <w:autoSpaceDN/>
              <w:adjustRightInd/>
              <w:spacing w:after="160" w:line="259" w:lineRule="auto"/>
            </w:pPr>
            <w:r>
              <w:t>Guest lecture in UNH Introductory Zoology (ZOOL 401) class – approx.</w:t>
            </w:r>
            <w:r w:rsidR="005C7028">
              <w:t>25</w:t>
            </w:r>
            <w:r>
              <w:t xml:space="preserve"> students (majority freshman); 1</w:t>
            </w:r>
            <w:r w:rsidR="005C7028">
              <w:t>0</w:t>
            </w:r>
            <w:r>
              <w:t>/</w:t>
            </w:r>
            <w:r w:rsidR="005C7028">
              <w:t>26</w:t>
            </w:r>
            <w:r>
              <w:t>/</w:t>
            </w:r>
            <w:r w:rsidR="005C7028">
              <w:t>20</w:t>
            </w:r>
          </w:p>
          <w:p w14:paraId="609B8752" w14:textId="5BC28A4F" w:rsidR="00B467F2" w:rsidRDefault="00B467F2" w:rsidP="005C7028">
            <w:pPr>
              <w:pStyle w:val="ListParagraph"/>
              <w:widowControl/>
              <w:numPr>
                <w:ilvl w:val="0"/>
                <w:numId w:val="17"/>
              </w:numPr>
              <w:autoSpaceDE/>
              <w:autoSpaceDN/>
              <w:adjustRightInd/>
              <w:spacing w:after="160" w:line="259" w:lineRule="auto"/>
              <w:rPr>
                <w:color w:val="000000"/>
              </w:rPr>
            </w:pPr>
            <w:r w:rsidRPr="007567A6">
              <w:rPr>
                <w:color w:val="000000"/>
              </w:rPr>
              <w:t>Live Zoom meeting with S</w:t>
            </w:r>
            <w:r>
              <w:rPr>
                <w:color w:val="000000"/>
              </w:rPr>
              <w:t xml:space="preserve">eacoast </w:t>
            </w:r>
            <w:r w:rsidRPr="007567A6">
              <w:rPr>
                <w:color w:val="000000"/>
              </w:rPr>
              <w:t>S</w:t>
            </w:r>
            <w:r>
              <w:rPr>
                <w:color w:val="000000"/>
              </w:rPr>
              <w:t xml:space="preserve">cience </w:t>
            </w:r>
            <w:r w:rsidRPr="007567A6">
              <w:rPr>
                <w:color w:val="000000"/>
              </w:rPr>
              <w:t>C</w:t>
            </w:r>
            <w:r>
              <w:rPr>
                <w:color w:val="000000"/>
              </w:rPr>
              <w:t>enter (Rye, NH)</w:t>
            </w:r>
            <w:r w:rsidRPr="007567A6">
              <w:rPr>
                <w:color w:val="000000"/>
              </w:rPr>
              <w:t xml:space="preserve"> High School Fellows. Discussed career paths, future education, research at UNH, and </w:t>
            </w:r>
            <w:r>
              <w:rPr>
                <w:color w:val="000000"/>
              </w:rPr>
              <w:t>the</w:t>
            </w:r>
            <w:r w:rsidRPr="007567A6">
              <w:rPr>
                <w:color w:val="000000"/>
              </w:rPr>
              <w:t xml:space="preserve"> lumpfish project</w:t>
            </w:r>
            <w:r>
              <w:rPr>
                <w:color w:val="000000"/>
              </w:rPr>
              <w:t xml:space="preserve">; </w:t>
            </w:r>
            <w:r w:rsidR="005C7028">
              <w:rPr>
                <w:color w:val="000000"/>
              </w:rPr>
              <w:t>12/5</w:t>
            </w:r>
            <w:r>
              <w:rPr>
                <w:color w:val="000000"/>
              </w:rPr>
              <w:t>/20.</w:t>
            </w:r>
          </w:p>
          <w:p w14:paraId="5140CFC4" w14:textId="527A7875" w:rsidR="002D0F85" w:rsidRDefault="002D0F85" w:rsidP="005C7028">
            <w:pPr>
              <w:pStyle w:val="ListParagraph"/>
              <w:widowControl/>
              <w:numPr>
                <w:ilvl w:val="0"/>
                <w:numId w:val="17"/>
              </w:numPr>
              <w:autoSpaceDE/>
              <w:autoSpaceDN/>
              <w:adjustRightInd/>
              <w:spacing w:after="160" w:line="259" w:lineRule="auto"/>
              <w:rPr>
                <w:color w:val="000000"/>
              </w:rPr>
            </w:pPr>
            <w:bookmarkStart w:id="2" w:name="_Hlk77322388"/>
            <w:r>
              <w:rPr>
                <w:color w:val="000000"/>
              </w:rPr>
              <w:t>“Lumpfish are more than just a funny looking fish.” Portsmouth Herald article by Ellen Goethel with UNH lumpfish research mentioned. (6/30/21).</w:t>
            </w:r>
          </w:p>
          <w:bookmarkEnd w:id="1"/>
          <w:bookmarkEnd w:id="2"/>
          <w:p w14:paraId="219932DA" w14:textId="59F7CF20" w:rsidR="008B1146" w:rsidRPr="00D05DF4" w:rsidRDefault="008B1146" w:rsidP="005C7028">
            <w:pPr>
              <w:pStyle w:val="ListParagraph"/>
              <w:widowControl/>
              <w:autoSpaceDE/>
              <w:autoSpaceDN/>
              <w:adjustRightInd/>
              <w:spacing w:after="160" w:line="259" w:lineRule="auto"/>
              <w:ind w:left="360"/>
              <w:rPr>
                <w:color w:val="000000"/>
              </w:rPr>
            </w:pPr>
          </w:p>
        </w:tc>
      </w:tr>
      <w:tr w:rsidR="0047521F" w:rsidRPr="000106D4" w14:paraId="698327AA" w14:textId="77777777" w:rsidTr="00FA0237">
        <w:tc>
          <w:tcPr>
            <w:tcW w:w="2337" w:type="dxa"/>
            <w:gridSpan w:val="2"/>
          </w:tcPr>
          <w:p w14:paraId="003AFAFD" w14:textId="77777777" w:rsidR="0047521F" w:rsidRPr="000106D4" w:rsidRDefault="0047521F" w:rsidP="000F6262">
            <w:pPr>
              <w:widowControl/>
              <w:autoSpaceDE/>
              <w:autoSpaceDN/>
              <w:adjustRightInd/>
              <w:rPr>
                <w:rFonts w:eastAsia="MS Mincho"/>
                <w:b/>
              </w:rPr>
            </w:pPr>
            <w:r w:rsidRPr="00014CBA">
              <w:rPr>
                <w:rFonts w:eastAsia="MS Mincho"/>
                <w:b/>
              </w:rPr>
              <w:lastRenderedPageBreak/>
              <w:t>Targeted Audiences</w:t>
            </w:r>
          </w:p>
        </w:tc>
        <w:tc>
          <w:tcPr>
            <w:tcW w:w="7918" w:type="dxa"/>
            <w:gridSpan w:val="4"/>
          </w:tcPr>
          <w:p w14:paraId="2F7F4602" w14:textId="6DCABAEF" w:rsidR="004B0F4D" w:rsidRPr="004B0F4D" w:rsidRDefault="004B0F4D" w:rsidP="000F6262">
            <w:pPr>
              <w:widowControl/>
              <w:autoSpaceDE/>
              <w:autoSpaceDN/>
              <w:adjustRightInd/>
              <w:rPr>
                <w:rFonts w:eastAsia="MS Mincho"/>
                <w:szCs w:val="28"/>
              </w:rPr>
            </w:pPr>
            <w:r>
              <w:rPr>
                <w:rFonts w:eastAsia="MS Mincho"/>
                <w:szCs w:val="28"/>
              </w:rPr>
              <w:t xml:space="preserve">Our target audiences have included students (K-12, undergraduate, and graduate) to educate them about sustainable aquaculture and developments in domestic seafood production. By working with university students, we are training the next crop of marine scientists. We also have targeted other scientists and academics along with aquaculture industry members to work together towards solving limitations in domestic salmonid farming. </w:t>
            </w:r>
            <w:r w:rsidR="00014CBA">
              <w:rPr>
                <w:rFonts w:eastAsia="MS Mincho"/>
                <w:szCs w:val="28"/>
              </w:rPr>
              <w:t>We have targeted the international cleanerfish community so that we receive relevant guidance from those who already have initiated cleanerfish hatcheries and use in salmonid farms in their home countries. We also continue to communicate with state regulators about this research and need to utilize cleanerfish in finfish aquaculture farms within state waters so that a permitting pathway can be created to allow salmonid farmers to stock lumpfish in their farms.</w:t>
            </w:r>
          </w:p>
          <w:p w14:paraId="7DA2CC43" w14:textId="77777777" w:rsidR="0047521F" w:rsidRPr="000106D4" w:rsidRDefault="0047521F" w:rsidP="000F6262">
            <w:pPr>
              <w:widowControl/>
              <w:autoSpaceDE/>
              <w:autoSpaceDN/>
              <w:adjustRightInd/>
              <w:rPr>
                <w:rFonts w:eastAsia="MS Mincho"/>
                <w:i/>
              </w:rPr>
            </w:pPr>
          </w:p>
        </w:tc>
      </w:tr>
      <w:tr w:rsidR="0047521F" w:rsidRPr="000106D4" w14:paraId="378FF207" w14:textId="77777777" w:rsidTr="00FA0237">
        <w:tc>
          <w:tcPr>
            <w:tcW w:w="2337" w:type="dxa"/>
            <w:gridSpan w:val="2"/>
          </w:tcPr>
          <w:p w14:paraId="67959260" w14:textId="77777777" w:rsidR="0047521F" w:rsidRPr="008E0070" w:rsidRDefault="0047521F" w:rsidP="000F6262">
            <w:pPr>
              <w:widowControl/>
              <w:autoSpaceDE/>
              <w:autoSpaceDN/>
              <w:adjustRightInd/>
              <w:rPr>
                <w:rFonts w:eastAsia="MS Mincho"/>
                <w:b/>
              </w:rPr>
            </w:pPr>
            <w:r w:rsidRPr="008E0070">
              <w:rPr>
                <w:rFonts w:eastAsia="MS Mincho"/>
                <w:b/>
              </w:rPr>
              <w:t>Outputs:</w:t>
            </w:r>
          </w:p>
          <w:p w14:paraId="701D631C" w14:textId="77777777" w:rsidR="0047521F" w:rsidRPr="008E0070" w:rsidRDefault="0047521F" w:rsidP="000F6262">
            <w:pPr>
              <w:widowControl/>
              <w:autoSpaceDE/>
              <w:autoSpaceDN/>
              <w:adjustRightInd/>
              <w:rPr>
                <w:rFonts w:eastAsia="MS Mincho"/>
                <w:b/>
              </w:rPr>
            </w:pPr>
          </w:p>
        </w:tc>
        <w:tc>
          <w:tcPr>
            <w:tcW w:w="7918" w:type="dxa"/>
            <w:gridSpan w:val="4"/>
          </w:tcPr>
          <w:p w14:paraId="038EEC4C" w14:textId="5C65345C" w:rsidR="001D395E" w:rsidRPr="006273A1" w:rsidRDefault="0008065D" w:rsidP="0008065D">
            <w:pPr>
              <w:pStyle w:val="Default"/>
              <w:rPr>
                <w:bCs/>
              </w:rPr>
            </w:pPr>
            <w:r w:rsidRPr="006273A1">
              <w:rPr>
                <w:bCs/>
              </w:rPr>
              <w:t>The funding and research of this project has spurred the creation of the US Lumpfish Consortium by the PIs. This informal group consists of researchers from UNH, USDA, UMaine, Cooke Aquaculture (both US and Canadian groups), Kennebec River Biosciences, and Memorial University of Newfoundland. The group is open to any persons or groups interested in promoting research on the culture and use of lumpfish in US aquaculture. To date the consortium members have submitted research proposals to Sea Grant (1), NOAA Saltonstall-Kennedy Program (1), NRAC (1 new proposal</w:t>
            </w:r>
            <w:r w:rsidR="0025237F" w:rsidRPr="006273A1">
              <w:rPr>
                <w:bCs/>
              </w:rPr>
              <w:t xml:space="preserve"> in 2020</w:t>
            </w:r>
            <w:r w:rsidR="005E66A0" w:rsidRPr="006273A1">
              <w:rPr>
                <w:bCs/>
              </w:rPr>
              <w:t>; 3 pre-proposals submitted in 2021</w:t>
            </w:r>
            <w:r w:rsidRPr="006273A1">
              <w:rPr>
                <w:bCs/>
              </w:rPr>
              <w:t xml:space="preserve">), Maine Technology Institute (1), </w:t>
            </w:r>
            <w:r w:rsidR="001D395E" w:rsidRPr="006273A1">
              <w:rPr>
                <w:bCs/>
              </w:rPr>
              <w:t xml:space="preserve">USDA NIFA NH AES (1), </w:t>
            </w:r>
            <w:r w:rsidRPr="006273A1">
              <w:rPr>
                <w:bCs/>
              </w:rPr>
              <w:t xml:space="preserve">and USDA AFRI (1). These efforts have resulted in at least </w:t>
            </w:r>
            <w:r w:rsidR="001D395E" w:rsidRPr="006273A1">
              <w:rPr>
                <w:bCs/>
              </w:rPr>
              <w:t>two</w:t>
            </w:r>
            <w:r w:rsidRPr="006273A1">
              <w:rPr>
                <w:bCs/>
              </w:rPr>
              <w:t xml:space="preserve"> of these proposals being funded</w:t>
            </w:r>
            <w:r w:rsidR="001D395E" w:rsidRPr="006273A1">
              <w:rPr>
                <w:bCs/>
              </w:rPr>
              <w:t>:</w:t>
            </w:r>
          </w:p>
          <w:p w14:paraId="136DEC5C" w14:textId="77777777" w:rsidR="001D395E" w:rsidRPr="006273A1" w:rsidRDefault="001D395E" w:rsidP="0008065D">
            <w:pPr>
              <w:pStyle w:val="Default"/>
              <w:rPr>
                <w:bCs/>
              </w:rPr>
            </w:pPr>
            <w:r w:rsidRPr="006273A1">
              <w:rPr>
                <w:bCs/>
              </w:rPr>
              <w:t xml:space="preserve">1) </w:t>
            </w:r>
            <w:r w:rsidR="0008065D" w:rsidRPr="006273A1">
              <w:rPr>
                <w:bCs/>
              </w:rPr>
              <w:t>“Sustainable US Cleanerfish Production: Developing a Lumpfish Broodstock Program,” funded by NOAA S-K Program to UNH for $296,337; 1/1/2021-12/31/2022; lead PI Elizabeth Fairchild).</w:t>
            </w:r>
            <w:r w:rsidRPr="006273A1">
              <w:rPr>
                <w:bCs/>
              </w:rPr>
              <w:t xml:space="preserve"> </w:t>
            </w:r>
          </w:p>
          <w:p w14:paraId="76521255" w14:textId="735B4D0F" w:rsidR="0008065D" w:rsidRPr="006273A1" w:rsidRDefault="001D395E" w:rsidP="0008065D">
            <w:pPr>
              <w:pStyle w:val="Default"/>
              <w:rPr>
                <w:bCs/>
              </w:rPr>
            </w:pPr>
            <w:r w:rsidRPr="006273A1">
              <w:rPr>
                <w:bCs/>
              </w:rPr>
              <w:t xml:space="preserve">2) “Developing strategies to minimize sea lice infestation in cage cultured steelhead trout and advancing lumpfish aquaculture,” funded by USDA NIFA NH AES to UNH for approx. $70,000; 9/1/2019-8/31/2021; lead PI Elizabeth Fairchild). NH AES also is </w:t>
            </w:r>
            <w:r w:rsidRPr="006273A1">
              <w:rPr>
                <w:bCs/>
              </w:rPr>
              <w:lastRenderedPageBreak/>
              <w:t>funding one UNH Master’s student on a GRA who is focusing on cleanerfish use in steelhead trout cages.</w:t>
            </w:r>
          </w:p>
          <w:p w14:paraId="1254D4C2" w14:textId="77777777" w:rsidR="00FD2547" w:rsidRPr="006273A1" w:rsidRDefault="00FD2547" w:rsidP="0008065D">
            <w:pPr>
              <w:rPr>
                <w:bCs/>
              </w:rPr>
            </w:pPr>
          </w:p>
          <w:p w14:paraId="6D02C5A4" w14:textId="423DF09F" w:rsidR="0008065D" w:rsidRPr="006273A1" w:rsidRDefault="00FD2547" w:rsidP="0008065D">
            <w:pPr>
              <w:rPr>
                <w:bCs/>
              </w:rPr>
            </w:pPr>
            <w:r w:rsidRPr="006273A1">
              <w:rPr>
                <w:bCs/>
              </w:rPr>
              <w:t>L</w:t>
            </w:r>
            <w:r w:rsidR="0008065D" w:rsidRPr="006273A1">
              <w:rPr>
                <w:bCs/>
              </w:rPr>
              <w:t>umpfish produced</w:t>
            </w:r>
            <w:r w:rsidRPr="006273A1">
              <w:rPr>
                <w:bCs/>
              </w:rPr>
              <w:t xml:space="preserve"> at UNH</w:t>
            </w:r>
            <w:r w:rsidR="0008065D" w:rsidRPr="006273A1">
              <w:rPr>
                <w:bCs/>
              </w:rPr>
              <w:t>:</w:t>
            </w:r>
            <w:r w:rsidR="00AD61C6" w:rsidRPr="006273A1">
              <w:rPr>
                <w:bCs/>
              </w:rPr>
              <w:t xml:space="preserve"> Approximately </w:t>
            </w:r>
            <w:r w:rsidR="006273A1">
              <w:rPr>
                <w:bCs/>
              </w:rPr>
              <w:t>30</w:t>
            </w:r>
            <w:r w:rsidR="00AD61C6" w:rsidRPr="006273A1">
              <w:rPr>
                <w:bCs/>
              </w:rPr>
              <w:t>,000 juveniles</w:t>
            </w:r>
          </w:p>
          <w:p w14:paraId="48CB868F" w14:textId="77777777" w:rsidR="00FD2547" w:rsidRPr="006273A1" w:rsidRDefault="00FD2547" w:rsidP="0008065D">
            <w:pPr>
              <w:rPr>
                <w:bCs/>
              </w:rPr>
            </w:pPr>
          </w:p>
          <w:p w14:paraId="034ADE74" w14:textId="56187DB0" w:rsidR="0075602F" w:rsidRPr="006273A1" w:rsidRDefault="00FD2547" w:rsidP="0008065D">
            <w:pPr>
              <w:rPr>
                <w:bCs/>
              </w:rPr>
            </w:pPr>
            <w:r w:rsidRPr="006273A1">
              <w:rPr>
                <w:bCs/>
              </w:rPr>
              <w:t>L</w:t>
            </w:r>
            <w:r w:rsidR="0008065D" w:rsidRPr="006273A1">
              <w:rPr>
                <w:bCs/>
              </w:rPr>
              <w:t xml:space="preserve">umpfish supplied to </w:t>
            </w:r>
            <w:r w:rsidR="0075602F" w:rsidRPr="006273A1">
              <w:rPr>
                <w:bCs/>
              </w:rPr>
              <w:t>others:</w:t>
            </w:r>
          </w:p>
          <w:p w14:paraId="1A0C4779" w14:textId="1D465349" w:rsidR="00D31848" w:rsidRPr="006273A1" w:rsidRDefault="006273A1" w:rsidP="00D31848">
            <w:pPr>
              <w:pStyle w:val="ListParagraph"/>
              <w:numPr>
                <w:ilvl w:val="0"/>
                <w:numId w:val="10"/>
              </w:numPr>
              <w:rPr>
                <w:bCs/>
              </w:rPr>
            </w:pPr>
            <w:r w:rsidRPr="006273A1">
              <w:rPr>
                <w:bCs/>
              </w:rPr>
              <w:t>Portland Children’s Museum, Portland, ME</w:t>
            </w:r>
            <w:r w:rsidR="0008065D" w:rsidRPr="006273A1">
              <w:rPr>
                <w:bCs/>
              </w:rPr>
              <w:t>:</w:t>
            </w:r>
            <w:r w:rsidR="00FD2547" w:rsidRPr="006273A1">
              <w:rPr>
                <w:bCs/>
              </w:rPr>
              <w:t xml:space="preserve"> </w:t>
            </w:r>
            <w:r w:rsidR="00D31848" w:rsidRPr="006273A1">
              <w:rPr>
                <w:bCs/>
              </w:rPr>
              <w:t>1</w:t>
            </w:r>
            <w:r w:rsidR="002D0F85">
              <w:rPr>
                <w:bCs/>
              </w:rPr>
              <w:t>5</w:t>
            </w:r>
            <w:r w:rsidR="00FD2547" w:rsidRPr="006273A1">
              <w:rPr>
                <w:bCs/>
              </w:rPr>
              <w:t xml:space="preserve"> for </w:t>
            </w:r>
            <w:r w:rsidRPr="006273A1">
              <w:rPr>
                <w:bCs/>
              </w:rPr>
              <w:t>educational purposes</w:t>
            </w:r>
          </w:p>
          <w:p w14:paraId="29C670FE" w14:textId="4A14BA54" w:rsidR="0075602F" w:rsidRPr="006273A1" w:rsidRDefault="006273A1" w:rsidP="0075602F">
            <w:pPr>
              <w:pStyle w:val="ListParagraph"/>
              <w:numPr>
                <w:ilvl w:val="0"/>
                <w:numId w:val="10"/>
              </w:numPr>
              <w:rPr>
                <w:bCs/>
              </w:rPr>
            </w:pPr>
            <w:r w:rsidRPr="006273A1">
              <w:rPr>
                <w:bCs/>
              </w:rPr>
              <w:t xml:space="preserve">Gulf of Maine Research Institute, Portland, ME: </w:t>
            </w:r>
            <w:r w:rsidR="002D0F85">
              <w:rPr>
                <w:bCs/>
              </w:rPr>
              <w:t>1</w:t>
            </w:r>
            <w:r w:rsidR="00FD2547" w:rsidRPr="006273A1">
              <w:rPr>
                <w:bCs/>
              </w:rPr>
              <w:t>0 for educational purposes</w:t>
            </w:r>
          </w:p>
          <w:p w14:paraId="670DDFC1" w14:textId="2C7D3E0F" w:rsidR="0075602F" w:rsidRPr="006273A1" w:rsidRDefault="006273A1" w:rsidP="0075602F">
            <w:pPr>
              <w:pStyle w:val="ListParagraph"/>
              <w:numPr>
                <w:ilvl w:val="0"/>
                <w:numId w:val="10"/>
              </w:numPr>
              <w:rPr>
                <w:bCs/>
              </w:rPr>
            </w:pPr>
            <w:r w:rsidRPr="006273A1">
              <w:rPr>
                <w:bCs/>
                <w:color w:val="000000"/>
              </w:rPr>
              <w:t>Seacoast Science Center, Rye, NH:</w:t>
            </w:r>
            <w:r w:rsidR="00FD2547" w:rsidRPr="006273A1">
              <w:rPr>
                <w:bCs/>
                <w:color w:val="000000"/>
              </w:rPr>
              <w:t xml:space="preserve"> </w:t>
            </w:r>
            <w:r w:rsidR="002D0F85">
              <w:rPr>
                <w:bCs/>
                <w:color w:val="000000"/>
              </w:rPr>
              <w:t>15</w:t>
            </w:r>
            <w:r w:rsidR="00FD2547" w:rsidRPr="006273A1">
              <w:rPr>
                <w:bCs/>
                <w:color w:val="000000"/>
              </w:rPr>
              <w:t xml:space="preserve"> for educational purposes</w:t>
            </w:r>
          </w:p>
          <w:p w14:paraId="535CF334" w14:textId="40C0EEE3" w:rsidR="00FD2547" w:rsidRPr="006273A1" w:rsidRDefault="00FD2547" w:rsidP="006273A1">
            <w:pPr>
              <w:rPr>
                <w:bCs/>
              </w:rPr>
            </w:pPr>
          </w:p>
          <w:p w14:paraId="62782E2A" w14:textId="5F68BE05" w:rsidR="009F0299" w:rsidRPr="006273A1" w:rsidRDefault="009F0299" w:rsidP="006273A1">
            <w:pPr>
              <w:rPr>
                <w:bCs/>
              </w:rPr>
            </w:pPr>
          </w:p>
        </w:tc>
      </w:tr>
      <w:tr w:rsidR="0047521F" w:rsidRPr="000106D4" w14:paraId="363B57BC" w14:textId="77777777" w:rsidTr="00FA0237">
        <w:tc>
          <w:tcPr>
            <w:tcW w:w="2337" w:type="dxa"/>
            <w:gridSpan w:val="2"/>
          </w:tcPr>
          <w:p w14:paraId="2844B82F" w14:textId="77777777" w:rsidR="0047521F" w:rsidRPr="000106D4" w:rsidRDefault="0047521F" w:rsidP="000F6262">
            <w:pPr>
              <w:widowControl/>
              <w:autoSpaceDE/>
              <w:autoSpaceDN/>
              <w:adjustRightInd/>
              <w:rPr>
                <w:rFonts w:eastAsia="MS Mincho"/>
                <w:b/>
              </w:rPr>
            </w:pPr>
            <w:r w:rsidRPr="000106D4">
              <w:rPr>
                <w:rFonts w:eastAsia="MS Mincho"/>
                <w:b/>
              </w:rPr>
              <w:lastRenderedPageBreak/>
              <w:t>Outcomes/Impacts:</w:t>
            </w:r>
          </w:p>
          <w:p w14:paraId="6F5A9B0B" w14:textId="77777777" w:rsidR="0047521F" w:rsidRPr="000106D4" w:rsidRDefault="0047521F" w:rsidP="000F6262">
            <w:pPr>
              <w:widowControl/>
              <w:autoSpaceDE/>
              <w:autoSpaceDN/>
              <w:adjustRightInd/>
              <w:rPr>
                <w:rFonts w:eastAsia="MS Mincho"/>
                <w:b/>
              </w:rPr>
            </w:pPr>
          </w:p>
        </w:tc>
        <w:tc>
          <w:tcPr>
            <w:tcW w:w="7918" w:type="dxa"/>
            <w:gridSpan w:val="4"/>
          </w:tcPr>
          <w:p w14:paraId="7338594A" w14:textId="2524BF11" w:rsidR="00D31848" w:rsidRPr="006273A1" w:rsidRDefault="00D31848" w:rsidP="00D31848">
            <w:pPr>
              <w:widowControl/>
              <w:autoSpaceDE/>
              <w:autoSpaceDN/>
              <w:adjustRightInd/>
              <w:rPr>
                <w:rFonts w:eastAsia="MS Mincho"/>
                <w:bCs/>
              </w:rPr>
            </w:pPr>
            <w:r w:rsidRPr="006273A1">
              <w:rPr>
                <w:rFonts w:eastAsia="MS Mincho"/>
                <w:bCs/>
              </w:rPr>
              <w:t xml:space="preserve">Although we are still in the midst of our research project, we already </w:t>
            </w:r>
            <w:r w:rsidR="00B96261" w:rsidRPr="006273A1">
              <w:rPr>
                <w:rFonts w:eastAsia="MS Mincho"/>
                <w:bCs/>
              </w:rPr>
              <w:t xml:space="preserve">are having </w:t>
            </w:r>
            <w:r w:rsidRPr="006273A1">
              <w:rPr>
                <w:rFonts w:eastAsia="MS Mincho"/>
                <w:bCs/>
              </w:rPr>
              <w:t xml:space="preserve">an impact. </w:t>
            </w:r>
            <w:bookmarkStart w:id="3" w:name="_Hlk522086942"/>
          </w:p>
          <w:p w14:paraId="72D50DF1" w14:textId="77777777" w:rsidR="00D31848" w:rsidRPr="006273A1" w:rsidRDefault="00D31848" w:rsidP="00B96261">
            <w:pPr>
              <w:pStyle w:val="ListParagraph"/>
              <w:widowControl/>
              <w:numPr>
                <w:ilvl w:val="0"/>
                <w:numId w:val="15"/>
              </w:numPr>
              <w:autoSpaceDE/>
              <w:autoSpaceDN/>
              <w:adjustRightInd/>
              <w:rPr>
                <w:bCs/>
              </w:rPr>
            </w:pPr>
            <w:r w:rsidRPr="006273A1">
              <w:rPr>
                <w:rFonts w:eastAsia="MS Mincho"/>
                <w:bCs/>
              </w:rPr>
              <w:t xml:space="preserve">Through our first round of hatchery studies, we are gaining a </w:t>
            </w:r>
            <w:r w:rsidRPr="006273A1">
              <w:rPr>
                <w:bCs/>
              </w:rPr>
              <w:t>better understanding of lumpfish culture techniques and nutritional requirements.</w:t>
            </w:r>
            <w:bookmarkEnd w:id="3"/>
            <w:r w:rsidRPr="006273A1">
              <w:rPr>
                <w:bCs/>
              </w:rPr>
              <w:t xml:space="preserve"> </w:t>
            </w:r>
          </w:p>
          <w:p w14:paraId="347397BA" w14:textId="5190887F" w:rsidR="0047521F" w:rsidRPr="006273A1" w:rsidRDefault="00D31848" w:rsidP="00B96261">
            <w:pPr>
              <w:pStyle w:val="ListParagraph"/>
              <w:widowControl/>
              <w:numPr>
                <w:ilvl w:val="0"/>
                <w:numId w:val="15"/>
              </w:numPr>
              <w:autoSpaceDE/>
              <w:autoSpaceDN/>
              <w:adjustRightInd/>
              <w:rPr>
                <w:bCs/>
              </w:rPr>
            </w:pPr>
            <w:r w:rsidRPr="006273A1">
              <w:rPr>
                <w:bCs/>
              </w:rPr>
              <w:t xml:space="preserve">Through the creation of the US Lumpfish Consortium, community connectivity has been strengthened between research organizations/academia and aquaculture industries. </w:t>
            </w:r>
          </w:p>
          <w:p w14:paraId="30D14661" w14:textId="7E502030" w:rsidR="00B96261" w:rsidRPr="006273A1" w:rsidRDefault="00B96261" w:rsidP="00B96261">
            <w:pPr>
              <w:pStyle w:val="ListParagraph"/>
              <w:widowControl/>
              <w:numPr>
                <w:ilvl w:val="0"/>
                <w:numId w:val="15"/>
              </w:numPr>
              <w:autoSpaceDE/>
              <w:autoSpaceDN/>
              <w:adjustRightInd/>
              <w:rPr>
                <w:bCs/>
              </w:rPr>
            </w:pPr>
            <w:r w:rsidRPr="006273A1">
              <w:rPr>
                <w:bCs/>
              </w:rPr>
              <w:t xml:space="preserve">Lumpfish production at US research facilities (mainly UNH and UME CCAR) is increasing. </w:t>
            </w:r>
          </w:p>
          <w:p w14:paraId="62EFD5C2" w14:textId="5D44E35E" w:rsidR="001A1D16" w:rsidRPr="006273A1" w:rsidRDefault="001A1D16" w:rsidP="00B96261">
            <w:pPr>
              <w:pStyle w:val="ListParagraph"/>
              <w:widowControl/>
              <w:numPr>
                <w:ilvl w:val="0"/>
                <w:numId w:val="15"/>
              </w:numPr>
              <w:autoSpaceDE/>
              <w:autoSpaceDN/>
              <w:adjustRightInd/>
              <w:rPr>
                <w:bCs/>
              </w:rPr>
            </w:pPr>
            <w:r w:rsidRPr="006273A1">
              <w:rPr>
                <w:bCs/>
              </w:rPr>
              <w:t>Development of a captive reared broodstock program at the USDA</w:t>
            </w:r>
            <w:r w:rsidR="009B52DC" w:rsidRPr="006273A1">
              <w:rPr>
                <w:bCs/>
              </w:rPr>
              <w:t xml:space="preserve"> and CCAR to support industry and public research efforts</w:t>
            </w:r>
            <w:r w:rsidR="006273A1">
              <w:rPr>
                <w:bCs/>
              </w:rPr>
              <w:t>,</w:t>
            </w:r>
          </w:p>
          <w:p w14:paraId="0BF14E22" w14:textId="517F025F" w:rsidR="00757759" w:rsidRPr="006273A1" w:rsidRDefault="00757759" w:rsidP="00B96261">
            <w:pPr>
              <w:pStyle w:val="ListParagraph"/>
              <w:widowControl/>
              <w:numPr>
                <w:ilvl w:val="0"/>
                <w:numId w:val="15"/>
              </w:numPr>
              <w:autoSpaceDE/>
              <w:autoSpaceDN/>
              <w:adjustRightInd/>
              <w:rPr>
                <w:bCs/>
              </w:rPr>
            </w:pPr>
            <w:r w:rsidRPr="006273A1">
              <w:rPr>
                <w:bCs/>
              </w:rPr>
              <w:t xml:space="preserve">Initiation of permitting process for </w:t>
            </w:r>
            <w:r w:rsidR="006273A1">
              <w:rPr>
                <w:bCs/>
              </w:rPr>
              <w:t xml:space="preserve">the first commercial </w:t>
            </w:r>
            <w:r w:rsidRPr="006273A1">
              <w:rPr>
                <w:bCs/>
              </w:rPr>
              <w:t>US lumpfish hatchery</w:t>
            </w:r>
            <w:r w:rsidR="006273A1">
              <w:rPr>
                <w:bCs/>
              </w:rPr>
              <w:t>.</w:t>
            </w:r>
          </w:p>
          <w:p w14:paraId="40AFE044" w14:textId="2092A293" w:rsidR="00B96261" w:rsidRPr="006273A1" w:rsidRDefault="00B96261" w:rsidP="00B96261">
            <w:pPr>
              <w:pStyle w:val="ListParagraph"/>
              <w:widowControl/>
              <w:autoSpaceDE/>
              <w:autoSpaceDN/>
              <w:adjustRightInd/>
              <w:ind w:left="360"/>
              <w:rPr>
                <w:bCs/>
              </w:rPr>
            </w:pPr>
          </w:p>
        </w:tc>
      </w:tr>
      <w:tr w:rsidR="0047521F" w:rsidRPr="000106D4" w14:paraId="465661A3" w14:textId="77777777" w:rsidTr="00FA0237">
        <w:tc>
          <w:tcPr>
            <w:tcW w:w="2337" w:type="dxa"/>
            <w:gridSpan w:val="2"/>
          </w:tcPr>
          <w:p w14:paraId="1DA1A8A2" w14:textId="77777777" w:rsidR="0047521F" w:rsidRPr="000106D4" w:rsidRDefault="0047521F" w:rsidP="000F6262">
            <w:pPr>
              <w:widowControl/>
              <w:autoSpaceDE/>
              <w:autoSpaceDN/>
              <w:adjustRightInd/>
              <w:rPr>
                <w:rFonts w:eastAsia="MS Mincho"/>
                <w:b/>
              </w:rPr>
            </w:pPr>
            <w:r w:rsidRPr="007B369A">
              <w:rPr>
                <w:rFonts w:eastAsia="MS Mincho"/>
                <w:b/>
              </w:rPr>
              <w:t>Impacts Summary</w:t>
            </w:r>
          </w:p>
        </w:tc>
        <w:tc>
          <w:tcPr>
            <w:tcW w:w="7918" w:type="dxa"/>
            <w:gridSpan w:val="4"/>
          </w:tcPr>
          <w:p w14:paraId="5DCF0074" w14:textId="77777777" w:rsidR="0047521F" w:rsidRPr="000106D4" w:rsidRDefault="0047521F" w:rsidP="000F6262">
            <w:pPr>
              <w:widowControl/>
              <w:autoSpaceDE/>
              <w:autoSpaceDN/>
              <w:adjustRightInd/>
              <w:rPr>
                <w:rFonts w:eastAsia="MS Mincho"/>
                <w:sz w:val="22"/>
              </w:rPr>
            </w:pPr>
            <w:r w:rsidRPr="000106D4">
              <w:rPr>
                <w:rFonts w:eastAsia="MS Mincho"/>
                <w:sz w:val="22"/>
              </w:rPr>
              <w:t>Provide short statements (2-3 sentences) about each of the following:</w:t>
            </w:r>
          </w:p>
          <w:p w14:paraId="6951456B" w14:textId="77777777" w:rsidR="0047521F" w:rsidRPr="000106D4" w:rsidRDefault="0047521F" w:rsidP="000F6262">
            <w:pPr>
              <w:widowControl/>
              <w:autoSpaceDE/>
              <w:autoSpaceDN/>
              <w:adjustRightInd/>
              <w:rPr>
                <w:rFonts w:eastAsia="MS Mincho"/>
                <w:sz w:val="22"/>
              </w:rPr>
            </w:pPr>
            <w:r w:rsidRPr="000106D4">
              <w:rPr>
                <w:rFonts w:eastAsia="MS Mincho"/>
                <w:sz w:val="22"/>
              </w:rPr>
              <w:t>(pre-established fields for Researchers to complete short statement answers)</w:t>
            </w:r>
          </w:p>
          <w:p w14:paraId="6DE10D8F" w14:textId="19A40960" w:rsidR="0047521F" w:rsidRDefault="0047521F" w:rsidP="0047521F">
            <w:pPr>
              <w:widowControl/>
              <w:numPr>
                <w:ilvl w:val="0"/>
                <w:numId w:val="1"/>
              </w:numPr>
              <w:autoSpaceDE/>
              <w:autoSpaceDN/>
              <w:adjustRightInd/>
              <w:contextualSpacing/>
              <w:rPr>
                <w:rFonts w:eastAsia="MS Mincho"/>
                <w:sz w:val="22"/>
              </w:rPr>
            </w:pPr>
            <w:r w:rsidRPr="000106D4">
              <w:rPr>
                <w:rFonts w:eastAsia="MS Mincho"/>
                <w:b/>
                <w:sz w:val="22"/>
              </w:rPr>
              <w:t>Relevance:</w:t>
            </w:r>
            <w:r w:rsidRPr="000106D4">
              <w:rPr>
                <w:rFonts w:eastAsia="MS Mincho"/>
                <w:sz w:val="22"/>
              </w:rPr>
              <w:t xml:space="preserve">  Issue – what was the problem?</w:t>
            </w:r>
          </w:p>
          <w:p w14:paraId="6DD2122B" w14:textId="7A679330" w:rsidR="00CD5D21" w:rsidRPr="00DE46E0" w:rsidRDefault="008A2939" w:rsidP="00CD5D21">
            <w:pPr>
              <w:widowControl/>
              <w:autoSpaceDE/>
              <w:autoSpaceDN/>
              <w:adjustRightInd/>
              <w:ind w:left="720"/>
              <w:contextualSpacing/>
              <w:rPr>
                <w:rFonts w:eastAsia="MS Mincho"/>
                <w:sz w:val="20"/>
                <w:szCs w:val="20"/>
              </w:rPr>
            </w:pPr>
            <w:r>
              <w:rPr>
                <w:rFonts w:eastAsia="MS Mincho"/>
              </w:rPr>
              <w:t>The US has the potential to increase domestic aquaculture finfish production by utilizing cleanerfish as a way to combat sea lice infestation in salmonid sea cages.</w:t>
            </w:r>
          </w:p>
          <w:p w14:paraId="2F0FF921" w14:textId="77777777" w:rsidR="0047521F" w:rsidRDefault="0047521F" w:rsidP="0047521F">
            <w:pPr>
              <w:widowControl/>
              <w:numPr>
                <w:ilvl w:val="0"/>
                <w:numId w:val="1"/>
              </w:numPr>
              <w:autoSpaceDE/>
              <w:autoSpaceDN/>
              <w:adjustRightInd/>
              <w:contextualSpacing/>
              <w:rPr>
                <w:rFonts w:eastAsia="MS Mincho"/>
                <w:sz w:val="22"/>
              </w:rPr>
            </w:pPr>
            <w:r w:rsidRPr="000106D4">
              <w:rPr>
                <w:rFonts w:eastAsia="MS Mincho"/>
                <w:b/>
                <w:sz w:val="22"/>
              </w:rPr>
              <w:t>Response:</w:t>
            </w:r>
            <w:r w:rsidRPr="000106D4">
              <w:rPr>
                <w:rFonts w:eastAsia="MS Mincho"/>
                <w:sz w:val="22"/>
              </w:rPr>
              <w:t xml:space="preserve"> What was done?</w:t>
            </w:r>
          </w:p>
          <w:p w14:paraId="12D5240F" w14:textId="2002ED91" w:rsidR="00CD5D21" w:rsidRPr="00A73EDE" w:rsidRDefault="008A2939" w:rsidP="00CD5D21">
            <w:pPr>
              <w:widowControl/>
              <w:autoSpaceDE/>
              <w:autoSpaceDN/>
              <w:adjustRightInd/>
              <w:ind w:left="720"/>
              <w:contextualSpacing/>
              <w:rPr>
                <w:rFonts w:eastAsia="MS Mincho"/>
              </w:rPr>
            </w:pPr>
            <w:r>
              <w:rPr>
                <w:rFonts w:eastAsia="MS Mincho"/>
              </w:rPr>
              <w:t xml:space="preserve">While we are still working on this research project, we have raised (and are still raising) lumpfish. We have worked with commercial fishermen to try to establish a wild-caught lumpfish broodstock. We have examined experimental diets to learn more about the nutritional needs of young lumpfish. </w:t>
            </w:r>
            <w:r w:rsidR="005D387B">
              <w:rPr>
                <w:rFonts w:eastAsia="MS Mincho"/>
              </w:rPr>
              <w:t>We have experiment</w:t>
            </w:r>
            <w:r w:rsidR="00EA2AC0">
              <w:rPr>
                <w:rFonts w:eastAsia="MS Mincho"/>
              </w:rPr>
              <w:t>ed</w:t>
            </w:r>
            <w:r w:rsidR="005D387B">
              <w:rPr>
                <w:rFonts w:eastAsia="MS Mincho"/>
              </w:rPr>
              <w:t xml:space="preserve"> with multiple husbandry systems and techniques between facilities to gain experience. </w:t>
            </w:r>
            <w:r>
              <w:rPr>
                <w:rFonts w:eastAsia="MS Mincho"/>
              </w:rPr>
              <w:t>We have formed collaborations and organized talks about cleanerfish to educate the public and our stakeholders about cleanerfish use and why it could be beneficial if used in the US.</w:t>
            </w:r>
          </w:p>
          <w:p w14:paraId="15D5085A" w14:textId="77777777" w:rsidR="0047521F" w:rsidRDefault="0047521F" w:rsidP="0047521F">
            <w:pPr>
              <w:widowControl/>
              <w:numPr>
                <w:ilvl w:val="0"/>
                <w:numId w:val="1"/>
              </w:numPr>
              <w:autoSpaceDE/>
              <w:autoSpaceDN/>
              <w:adjustRightInd/>
              <w:contextualSpacing/>
              <w:rPr>
                <w:rFonts w:eastAsia="MS Mincho"/>
                <w:sz w:val="22"/>
              </w:rPr>
            </w:pPr>
            <w:r w:rsidRPr="000106D4">
              <w:rPr>
                <w:rFonts w:eastAsia="MS Mincho"/>
                <w:b/>
                <w:sz w:val="22"/>
              </w:rPr>
              <w:t xml:space="preserve">Results: </w:t>
            </w:r>
            <w:r w:rsidRPr="000106D4">
              <w:rPr>
                <w:rFonts w:eastAsia="MS Mincho"/>
                <w:sz w:val="22"/>
              </w:rPr>
              <w:t xml:space="preserve"> How did your work make a difference </w:t>
            </w:r>
            <w:r w:rsidRPr="000106D4">
              <w:rPr>
                <w:rFonts w:eastAsia="MS Mincho"/>
                <w:b/>
                <w:sz w:val="22"/>
              </w:rPr>
              <w:t>(change in knowledge, actions, or conditions)</w:t>
            </w:r>
            <w:r w:rsidRPr="000106D4">
              <w:rPr>
                <w:rFonts w:eastAsia="MS Mincho"/>
                <w:sz w:val="22"/>
              </w:rPr>
              <w:t xml:space="preserve"> to the target audiences?</w:t>
            </w:r>
          </w:p>
          <w:p w14:paraId="28AE2150" w14:textId="54011E8C" w:rsidR="00CD5D21" w:rsidRPr="00DE46E0" w:rsidRDefault="006273A1" w:rsidP="00CD5D21">
            <w:pPr>
              <w:widowControl/>
              <w:autoSpaceDE/>
              <w:autoSpaceDN/>
              <w:adjustRightInd/>
              <w:ind w:left="720"/>
              <w:contextualSpacing/>
              <w:rPr>
                <w:rFonts w:eastAsia="MS Mincho"/>
                <w:sz w:val="20"/>
                <w:szCs w:val="20"/>
              </w:rPr>
            </w:pPr>
            <w:r>
              <w:rPr>
                <w:rFonts w:eastAsia="MS Mincho"/>
              </w:rPr>
              <w:t>This project has not been completed yet</w:t>
            </w:r>
            <w:r w:rsidR="00567524">
              <w:rPr>
                <w:rFonts w:eastAsia="MS Mincho"/>
              </w:rPr>
              <w:t xml:space="preserve"> but as a result of the research to date, lumpfish production in US research facilities has increased and there is a greater understanding in the US about cleanerfish use in </w:t>
            </w:r>
            <w:r w:rsidR="00567524" w:rsidRPr="00EA2AC0">
              <w:rPr>
                <w:rFonts w:eastAsia="MS Mincho"/>
              </w:rPr>
              <w:t>fish farms</w:t>
            </w:r>
            <w:r w:rsidR="00A73EDE" w:rsidRPr="007B369A">
              <w:rPr>
                <w:rFonts w:eastAsia="MS Mincho"/>
              </w:rPr>
              <w:t>.</w:t>
            </w:r>
            <w:r w:rsidR="00567524" w:rsidRPr="007B369A">
              <w:rPr>
                <w:rFonts w:eastAsia="MS Mincho"/>
              </w:rPr>
              <w:t xml:space="preserve"> </w:t>
            </w:r>
            <w:r w:rsidR="005D387B" w:rsidRPr="007B369A">
              <w:rPr>
                <w:rFonts w:eastAsia="MS Mincho"/>
              </w:rPr>
              <w:t>We have expanded the interest by researchers, across a range of disciplines, in lumpfish culture and increased the number of proposals being submitted</w:t>
            </w:r>
            <w:r w:rsidR="008E0070">
              <w:rPr>
                <w:rFonts w:eastAsia="MS Mincho"/>
              </w:rPr>
              <w:t xml:space="preserve"> and secured</w:t>
            </w:r>
            <w:r w:rsidR="005D387B" w:rsidRPr="007B369A">
              <w:rPr>
                <w:rFonts w:eastAsia="MS Mincho"/>
              </w:rPr>
              <w:t>.</w:t>
            </w:r>
            <w:r w:rsidR="008E0070">
              <w:rPr>
                <w:rFonts w:eastAsia="MS Mincho"/>
              </w:rPr>
              <w:t xml:space="preserve"> The first commercial US lumpfish hatchery currenlty is in permitting review.</w:t>
            </w:r>
          </w:p>
          <w:p w14:paraId="3B40D1E1" w14:textId="77777777" w:rsidR="0047521F" w:rsidRDefault="0047521F" w:rsidP="0047521F">
            <w:pPr>
              <w:widowControl/>
              <w:numPr>
                <w:ilvl w:val="0"/>
                <w:numId w:val="1"/>
              </w:numPr>
              <w:autoSpaceDE/>
              <w:autoSpaceDN/>
              <w:adjustRightInd/>
              <w:contextualSpacing/>
              <w:rPr>
                <w:rFonts w:eastAsia="MS Mincho"/>
                <w:sz w:val="22"/>
              </w:rPr>
            </w:pPr>
            <w:r w:rsidRPr="000106D4">
              <w:rPr>
                <w:rFonts w:eastAsia="MS Mincho"/>
                <w:b/>
                <w:sz w:val="22"/>
              </w:rPr>
              <w:lastRenderedPageBreak/>
              <w:t>Recap:</w:t>
            </w:r>
            <w:r w:rsidRPr="000106D4">
              <w:rPr>
                <w:rFonts w:eastAsia="MS Mincho"/>
                <w:sz w:val="22"/>
              </w:rPr>
              <w:t xml:space="preserve">  One- sentence summary</w:t>
            </w:r>
          </w:p>
          <w:p w14:paraId="40C07A15" w14:textId="44C26FE8" w:rsidR="00CD5D21" w:rsidRPr="00DE46E0" w:rsidRDefault="00567524" w:rsidP="00CD5D21">
            <w:pPr>
              <w:widowControl/>
              <w:autoSpaceDE/>
              <w:autoSpaceDN/>
              <w:adjustRightInd/>
              <w:ind w:left="720"/>
              <w:contextualSpacing/>
              <w:rPr>
                <w:rFonts w:eastAsia="MS Mincho"/>
                <w:sz w:val="20"/>
                <w:szCs w:val="20"/>
              </w:rPr>
            </w:pPr>
            <w:r>
              <w:rPr>
                <w:rFonts w:eastAsia="MS Mincho"/>
              </w:rPr>
              <w:t>There is industry interest in using lumpfish as a cleanerfish in US salmonid farms and we have shown that small-scale hatchery production of lumpfish is feasible in university facilities.</w:t>
            </w:r>
            <w:r w:rsidRPr="00DE46E0">
              <w:rPr>
                <w:rFonts w:eastAsia="MS Mincho"/>
                <w:sz w:val="20"/>
                <w:szCs w:val="20"/>
              </w:rPr>
              <w:t xml:space="preserve"> </w:t>
            </w:r>
          </w:p>
          <w:p w14:paraId="33184D33" w14:textId="77777777" w:rsidR="0047521F" w:rsidRPr="000106D4" w:rsidRDefault="0047521F" w:rsidP="000F6262">
            <w:pPr>
              <w:widowControl/>
              <w:autoSpaceDE/>
              <w:autoSpaceDN/>
              <w:adjustRightInd/>
              <w:ind w:left="720"/>
              <w:contextualSpacing/>
              <w:rPr>
                <w:rFonts w:eastAsia="MS Mincho"/>
                <w:i/>
              </w:rPr>
            </w:pPr>
          </w:p>
        </w:tc>
      </w:tr>
      <w:tr w:rsidR="0047521F" w:rsidRPr="000106D4" w14:paraId="598DC3D6" w14:textId="77777777" w:rsidTr="00FA0237">
        <w:tc>
          <w:tcPr>
            <w:tcW w:w="2337" w:type="dxa"/>
            <w:gridSpan w:val="2"/>
          </w:tcPr>
          <w:p w14:paraId="7AEC8852" w14:textId="77777777" w:rsidR="0047521F" w:rsidRPr="000106D4" w:rsidRDefault="0047521F" w:rsidP="000F6262">
            <w:pPr>
              <w:widowControl/>
              <w:autoSpaceDE/>
              <w:autoSpaceDN/>
              <w:adjustRightInd/>
              <w:rPr>
                <w:rFonts w:eastAsia="MS Mincho"/>
                <w:b/>
              </w:rPr>
            </w:pPr>
            <w:r w:rsidRPr="008E0070">
              <w:rPr>
                <w:rFonts w:eastAsia="MS Mincho"/>
                <w:b/>
              </w:rPr>
              <w:lastRenderedPageBreak/>
              <w:t>Publications</w:t>
            </w:r>
          </w:p>
        </w:tc>
        <w:tc>
          <w:tcPr>
            <w:tcW w:w="7918" w:type="dxa"/>
            <w:gridSpan w:val="4"/>
          </w:tcPr>
          <w:p w14:paraId="221BC430" w14:textId="782AF616" w:rsidR="007168D9" w:rsidRDefault="007168D9" w:rsidP="003604CB">
            <w:pPr>
              <w:widowControl/>
              <w:autoSpaceDE/>
              <w:autoSpaceDN/>
              <w:adjustRightInd/>
              <w:contextualSpacing/>
              <w:rPr>
                <w:rFonts w:eastAsia="MS Mincho"/>
                <w:b/>
                <w:bCs/>
                <w:szCs w:val="28"/>
              </w:rPr>
            </w:pPr>
            <w:r>
              <w:rPr>
                <w:rFonts w:eastAsia="MS Mincho"/>
                <w:b/>
                <w:bCs/>
                <w:szCs w:val="28"/>
              </w:rPr>
              <w:t>Symposium Paper:</w:t>
            </w:r>
          </w:p>
          <w:p w14:paraId="232FB49D" w14:textId="77777777" w:rsidR="008E0070" w:rsidRDefault="008E0070" w:rsidP="003604CB">
            <w:pPr>
              <w:widowControl/>
              <w:autoSpaceDE/>
              <w:autoSpaceDN/>
              <w:adjustRightInd/>
              <w:contextualSpacing/>
              <w:rPr>
                <w:rFonts w:eastAsia="MS Mincho"/>
                <w:b/>
                <w:bCs/>
                <w:szCs w:val="28"/>
              </w:rPr>
            </w:pPr>
          </w:p>
          <w:p w14:paraId="50FCB54D" w14:textId="4115B0C3" w:rsidR="007168D9" w:rsidRPr="008E0070" w:rsidRDefault="007168D9" w:rsidP="003604CB">
            <w:pPr>
              <w:widowControl/>
              <w:autoSpaceDE/>
              <w:autoSpaceDN/>
              <w:adjustRightInd/>
              <w:contextualSpacing/>
              <w:rPr>
                <w:rFonts w:eastAsia="MS Mincho"/>
                <w:szCs w:val="28"/>
              </w:rPr>
            </w:pPr>
            <w:r>
              <w:rPr>
                <w:bCs/>
              </w:rPr>
              <w:t>Pietrak, M.R., and Peterson, B.C. Genetic and other innovative strategies to reduce sea lice. Theme-based Special Session of the Council of North Atlantic Salmon Conservation Organization (NASCO), Virtual Meeting May 27, 2021</w:t>
            </w:r>
            <w:r w:rsidR="008E0070">
              <w:rPr>
                <w:bCs/>
              </w:rPr>
              <w:t>.</w:t>
            </w:r>
            <w:r>
              <w:rPr>
                <w:bCs/>
              </w:rPr>
              <w:t xml:space="preserve"> (invited </w:t>
            </w:r>
            <w:r w:rsidR="00957D05">
              <w:rPr>
                <w:bCs/>
              </w:rPr>
              <w:t>paper</w:t>
            </w:r>
            <w:r>
              <w:rPr>
                <w:bCs/>
              </w:rPr>
              <w:t>)</w:t>
            </w:r>
          </w:p>
          <w:p w14:paraId="6A3E099B" w14:textId="77777777" w:rsidR="007168D9" w:rsidRDefault="007168D9" w:rsidP="003604CB">
            <w:pPr>
              <w:widowControl/>
              <w:autoSpaceDE/>
              <w:autoSpaceDN/>
              <w:adjustRightInd/>
              <w:contextualSpacing/>
              <w:rPr>
                <w:rFonts w:eastAsia="MS Mincho"/>
                <w:b/>
                <w:bCs/>
                <w:szCs w:val="28"/>
              </w:rPr>
            </w:pPr>
          </w:p>
          <w:p w14:paraId="5F36B762" w14:textId="1E4222CE" w:rsidR="0047521F" w:rsidRPr="008944F0" w:rsidRDefault="003604CB" w:rsidP="003604CB">
            <w:pPr>
              <w:widowControl/>
              <w:autoSpaceDE/>
              <w:autoSpaceDN/>
              <w:adjustRightInd/>
              <w:contextualSpacing/>
              <w:rPr>
                <w:rFonts w:eastAsia="MS Mincho"/>
                <w:b/>
                <w:bCs/>
                <w:szCs w:val="28"/>
              </w:rPr>
            </w:pPr>
            <w:r w:rsidRPr="008944F0">
              <w:rPr>
                <w:rFonts w:eastAsia="MS Mincho"/>
                <w:b/>
                <w:bCs/>
                <w:szCs w:val="28"/>
              </w:rPr>
              <w:t xml:space="preserve">Oral </w:t>
            </w:r>
            <w:r w:rsidR="0047521F" w:rsidRPr="008944F0">
              <w:rPr>
                <w:rFonts w:eastAsia="MS Mincho"/>
                <w:b/>
                <w:bCs/>
                <w:szCs w:val="28"/>
              </w:rPr>
              <w:t>Presentations:</w:t>
            </w:r>
          </w:p>
          <w:p w14:paraId="512625B5" w14:textId="77777777" w:rsidR="003604CB" w:rsidRPr="000106D4" w:rsidRDefault="003604CB" w:rsidP="003604CB">
            <w:pPr>
              <w:widowControl/>
              <w:autoSpaceDE/>
              <w:autoSpaceDN/>
              <w:adjustRightInd/>
              <w:contextualSpacing/>
              <w:rPr>
                <w:rFonts w:eastAsia="MS Mincho"/>
                <w:sz w:val="22"/>
              </w:rPr>
            </w:pPr>
          </w:p>
          <w:p w14:paraId="7871C9E1" w14:textId="2CD99616" w:rsidR="00674B03" w:rsidRPr="009E3AF0" w:rsidRDefault="005C7028" w:rsidP="00674B03">
            <w:pPr>
              <w:rPr>
                <w:bCs/>
              </w:rPr>
            </w:pPr>
            <w:r>
              <w:rPr>
                <w:bCs/>
              </w:rPr>
              <w:t>Fairchild, E. A</w:t>
            </w:r>
            <w:r w:rsidR="00674B03">
              <w:rPr>
                <w:bCs/>
              </w:rPr>
              <w:t xml:space="preserve">. 2020. </w:t>
            </w:r>
            <w:r w:rsidR="00674B03" w:rsidRPr="009E3AF0">
              <w:rPr>
                <w:bCs/>
              </w:rPr>
              <w:t>US Lumpfish Consortium: promoting cleanerfish in salmonid farming</w:t>
            </w:r>
            <w:r w:rsidR="00674B03">
              <w:rPr>
                <w:bCs/>
              </w:rPr>
              <w:t>.</w:t>
            </w:r>
            <w:r w:rsidR="00674B03" w:rsidRPr="009E3AF0">
              <w:rPr>
                <w:bCs/>
              </w:rPr>
              <w:t xml:space="preserve"> AFS Atlantic International Chapter October meeting</w:t>
            </w:r>
            <w:r w:rsidR="00674B03">
              <w:rPr>
                <w:bCs/>
              </w:rPr>
              <w:t>, October, 24, 2020; live Zoom</w:t>
            </w:r>
            <w:r w:rsidR="00674B03" w:rsidRPr="009E3AF0">
              <w:rPr>
                <w:bCs/>
              </w:rPr>
              <w:t xml:space="preserve"> presentation</w:t>
            </w:r>
            <w:r w:rsidR="00674B03">
              <w:rPr>
                <w:bCs/>
              </w:rPr>
              <w:t>.</w:t>
            </w:r>
          </w:p>
          <w:p w14:paraId="74652675" w14:textId="77777777" w:rsidR="00674B03" w:rsidRDefault="00674B03" w:rsidP="008E0070">
            <w:pPr>
              <w:rPr>
                <w:bCs/>
              </w:rPr>
            </w:pPr>
          </w:p>
          <w:p w14:paraId="323BCD64" w14:textId="42633E98" w:rsidR="008E0070" w:rsidRPr="008E0070" w:rsidRDefault="008E0070" w:rsidP="008E0070">
            <w:pPr>
              <w:rPr>
                <w:bCs/>
              </w:rPr>
            </w:pPr>
            <w:r w:rsidRPr="008E0070">
              <w:rPr>
                <w:bCs/>
              </w:rPr>
              <w:t xml:space="preserve">Doherty, M. 2021. Aquaculture of the lumpfish, </w:t>
            </w:r>
            <w:r w:rsidRPr="008E0070">
              <w:rPr>
                <w:bCs/>
                <w:i/>
                <w:iCs/>
              </w:rPr>
              <w:t>Cyclopterus lumpus</w:t>
            </w:r>
            <w:r w:rsidRPr="008E0070">
              <w:rPr>
                <w:bCs/>
              </w:rPr>
              <w:t>, and implementation as a cleanerfish. University of New Hampshire Marine Docents Seminar Series, March 2, 2021; live Zoom presentation.</w:t>
            </w:r>
          </w:p>
          <w:p w14:paraId="7F46061F" w14:textId="77777777" w:rsidR="008E0070" w:rsidRDefault="008E0070" w:rsidP="008E0070">
            <w:pPr>
              <w:rPr>
                <w:bCs/>
              </w:rPr>
            </w:pPr>
          </w:p>
          <w:p w14:paraId="3B434068" w14:textId="0FE92BE7" w:rsidR="008E0070" w:rsidRPr="008E0070" w:rsidRDefault="008E0070" w:rsidP="008E0070">
            <w:pPr>
              <w:rPr>
                <w:bCs/>
              </w:rPr>
            </w:pPr>
            <w:r w:rsidRPr="008E0070">
              <w:rPr>
                <w:bCs/>
              </w:rPr>
              <w:t>Doherty, M. 2021. UNH Grad School: lumpfish research, aquaculture, and a career in marine science. Troy Howard Middle School career day talk, March 26, 2021; live Zoom presentation and Q&amp;A.</w:t>
            </w:r>
          </w:p>
          <w:p w14:paraId="2657D178" w14:textId="77777777" w:rsidR="008E0070" w:rsidRDefault="008E0070" w:rsidP="008E0070">
            <w:pPr>
              <w:rPr>
                <w:bCs/>
              </w:rPr>
            </w:pPr>
          </w:p>
          <w:p w14:paraId="1E0AAFC6" w14:textId="3C65BEDC" w:rsidR="008E0070" w:rsidRPr="008E0070" w:rsidRDefault="008E0070" w:rsidP="008E0070">
            <w:pPr>
              <w:rPr>
                <w:bCs/>
              </w:rPr>
            </w:pPr>
            <w:r w:rsidRPr="008E0070">
              <w:rPr>
                <w:bCs/>
              </w:rPr>
              <w:t>Doherty, M. 2021. Marine Bio Spotlight: Lumpfish research and my path as a marine biologist. Gulf of Maine Research Institute Scientist to go program, April 8, 2021; live Zoom presentation and Q&amp;A.</w:t>
            </w:r>
          </w:p>
          <w:p w14:paraId="657A2D29" w14:textId="77777777" w:rsidR="008E0070" w:rsidRDefault="008E0070" w:rsidP="008E0070">
            <w:pPr>
              <w:rPr>
                <w:bCs/>
              </w:rPr>
            </w:pPr>
          </w:p>
          <w:p w14:paraId="1B05F82D" w14:textId="120BB061" w:rsidR="008E0070" w:rsidRPr="008E0070" w:rsidRDefault="008E0070" w:rsidP="008E0070">
            <w:pPr>
              <w:rPr>
                <w:bCs/>
              </w:rPr>
            </w:pPr>
            <w:r w:rsidRPr="008E0070">
              <w:rPr>
                <w:bCs/>
              </w:rPr>
              <w:t xml:space="preserve">Doherty. M. 2021. An analysis of sea lice in an experimental NH aquaculture station, and the use of lumpfish as a lice mitigation strategy. UNH Graduate Research Conference, April 19, 2021. </w:t>
            </w:r>
            <w:hyperlink r:id="rId26" w:history="1">
              <w:r w:rsidRPr="008E0070">
                <w:rPr>
                  <w:rStyle w:val="Hyperlink"/>
                  <w:bCs/>
                </w:rPr>
                <w:t>https://media-gallery.unh.edu/media_submission/500/</w:t>
              </w:r>
            </w:hyperlink>
            <w:r w:rsidRPr="008E0070">
              <w:rPr>
                <w:bCs/>
              </w:rPr>
              <w:t xml:space="preserve"> </w:t>
            </w:r>
          </w:p>
          <w:p w14:paraId="3AF43EE7" w14:textId="77777777" w:rsidR="008E0070" w:rsidRDefault="008E0070" w:rsidP="008E0070">
            <w:pPr>
              <w:rPr>
                <w:bCs/>
              </w:rPr>
            </w:pPr>
          </w:p>
          <w:p w14:paraId="4F0EA77F" w14:textId="1B237961" w:rsidR="008E0070" w:rsidRPr="008E0070" w:rsidRDefault="008E0070" w:rsidP="008E0070">
            <w:pPr>
              <w:rPr>
                <w:bCs/>
              </w:rPr>
            </w:pPr>
            <w:r w:rsidRPr="008E0070">
              <w:rPr>
                <w:bCs/>
              </w:rPr>
              <w:t>Doherty, M. 2021. Parasitic sea lice populations in an experimental salmonid aquaculture system in NH waters and using lumpfish as a possible solution.  UNH School of Marine Science and Ocean Engineering Graduate Research Symposium, May 5, 2021; live Zoom presentation.</w:t>
            </w:r>
          </w:p>
          <w:p w14:paraId="63357D50" w14:textId="77777777" w:rsidR="008E0070" w:rsidRDefault="008E0070" w:rsidP="008E0070">
            <w:pPr>
              <w:rPr>
                <w:bCs/>
              </w:rPr>
            </w:pPr>
          </w:p>
          <w:p w14:paraId="003C821E" w14:textId="471DF464" w:rsidR="008E0070" w:rsidRPr="008E0070" w:rsidRDefault="008E0070" w:rsidP="008E0070">
            <w:pPr>
              <w:rPr>
                <w:bCs/>
              </w:rPr>
            </w:pPr>
            <w:r w:rsidRPr="008E0070">
              <w:rPr>
                <w:bCs/>
              </w:rPr>
              <w:t>Fairchild, E. A. 2021. Increasing domestic aquaculture production with environmentally friendly technology: promoting cleanerfish in salmonid farming. Biology Department Spring Seminar Series, College of Charleston, March 8, 2021; live Zoom presentation. (invited speaker)</w:t>
            </w:r>
          </w:p>
          <w:p w14:paraId="4AA5970B" w14:textId="77777777" w:rsidR="008E0070" w:rsidRDefault="008E0070" w:rsidP="008E0070">
            <w:pPr>
              <w:rPr>
                <w:bCs/>
              </w:rPr>
            </w:pPr>
          </w:p>
          <w:p w14:paraId="2C58573F" w14:textId="16154FDD" w:rsidR="008E0070" w:rsidRPr="008E0070" w:rsidRDefault="008E0070" w:rsidP="008E0070">
            <w:pPr>
              <w:rPr>
                <w:bCs/>
              </w:rPr>
            </w:pPr>
            <w:r w:rsidRPr="008E0070">
              <w:rPr>
                <w:bCs/>
              </w:rPr>
              <w:t xml:space="preserve">Spada, N. 2021. Quantifying the impacts on growth in juvenile cultured lumpfish: nutritional and density dependent conditions. UNH Graduate Research Conference, April 19, 2021. </w:t>
            </w:r>
            <w:hyperlink r:id="rId27" w:history="1">
              <w:r w:rsidRPr="008E0070">
                <w:rPr>
                  <w:rStyle w:val="Hyperlink"/>
                  <w:bCs/>
                </w:rPr>
                <w:t>https://media-gallery.unh.edu/media_submission/513/</w:t>
              </w:r>
            </w:hyperlink>
            <w:r w:rsidRPr="008E0070">
              <w:rPr>
                <w:bCs/>
              </w:rPr>
              <w:t xml:space="preserve"> </w:t>
            </w:r>
          </w:p>
          <w:p w14:paraId="1C67AE4E" w14:textId="77777777" w:rsidR="008E0070" w:rsidRDefault="008E0070" w:rsidP="008E0070">
            <w:pPr>
              <w:rPr>
                <w:bCs/>
              </w:rPr>
            </w:pPr>
          </w:p>
          <w:p w14:paraId="5417D504" w14:textId="4DA05EF5" w:rsidR="008E0070" w:rsidRPr="008E0070" w:rsidRDefault="008E0070" w:rsidP="008E0070">
            <w:pPr>
              <w:rPr>
                <w:bCs/>
              </w:rPr>
            </w:pPr>
            <w:r w:rsidRPr="008E0070">
              <w:rPr>
                <w:bCs/>
              </w:rPr>
              <w:lastRenderedPageBreak/>
              <w:t>Spada, N. 2021. Nutritional and density dependent effects on the growth of juvenile culture lumpfish.</w:t>
            </w:r>
            <w:r w:rsidRPr="008E0070">
              <w:rPr>
                <w:bCs/>
                <w:i/>
                <w:iCs/>
              </w:rPr>
              <w:t xml:space="preserve"> </w:t>
            </w:r>
            <w:r w:rsidRPr="008E0070">
              <w:rPr>
                <w:bCs/>
              </w:rPr>
              <w:t>UNH School of Marine Science and Ocean Engineering Graduate Research Symposium, May 5, 2021; live Zoom presentation.</w:t>
            </w:r>
          </w:p>
          <w:p w14:paraId="3D0D6CEF" w14:textId="77777777" w:rsidR="008E0070" w:rsidRDefault="008E0070" w:rsidP="003604CB">
            <w:pPr>
              <w:rPr>
                <w:bCs/>
              </w:rPr>
            </w:pPr>
          </w:p>
          <w:p w14:paraId="791EAEBA" w14:textId="29221267" w:rsidR="00027FC9" w:rsidRDefault="00AB26EF" w:rsidP="00614797">
            <w:pPr>
              <w:rPr>
                <w:bCs/>
              </w:rPr>
            </w:pPr>
            <w:r>
              <w:rPr>
                <w:bCs/>
              </w:rPr>
              <w:t>Pietrak, M</w:t>
            </w:r>
            <w:r w:rsidR="00FF6BD9">
              <w:rPr>
                <w:bCs/>
              </w:rPr>
              <w:t xml:space="preserve">.R., and Peterson, B.C. </w:t>
            </w:r>
            <w:r w:rsidR="008E0070">
              <w:rPr>
                <w:bCs/>
              </w:rPr>
              <w:t xml:space="preserve">2021. </w:t>
            </w:r>
            <w:r w:rsidR="00FF6BD9">
              <w:rPr>
                <w:bCs/>
              </w:rPr>
              <w:t>Genetic and other</w:t>
            </w:r>
            <w:r w:rsidR="00FB6574">
              <w:rPr>
                <w:bCs/>
              </w:rPr>
              <w:t xml:space="preserve"> innovative strategies to reduce sea lice. Theme</w:t>
            </w:r>
            <w:r w:rsidR="00EF3752">
              <w:rPr>
                <w:bCs/>
              </w:rPr>
              <w:t>-based Special Session of the Council of North Atlantic Salmon Cons</w:t>
            </w:r>
            <w:r w:rsidR="00767A61">
              <w:rPr>
                <w:bCs/>
              </w:rPr>
              <w:t xml:space="preserve">ervation Organization (NASCO), Virtual </w:t>
            </w:r>
            <w:r w:rsidR="002F323B">
              <w:rPr>
                <w:bCs/>
              </w:rPr>
              <w:t>Meeting May 27, 2021</w:t>
            </w:r>
            <w:r w:rsidR="008E0070">
              <w:rPr>
                <w:bCs/>
              </w:rPr>
              <w:t>.</w:t>
            </w:r>
            <w:r w:rsidR="002F323B">
              <w:rPr>
                <w:bCs/>
              </w:rPr>
              <w:t xml:space="preserve"> (invited </w:t>
            </w:r>
            <w:r w:rsidR="007168D9">
              <w:rPr>
                <w:bCs/>
              </w:rPr>
              <w:t>speaker)</w:t>
            </w:r>
          </w:p>
          <w:p w14:paraId="1748A926" w14:textId="3EB9CDF3" w:rsidR="008E0070" w:rsidRPr="00614797" w:rsidRDefault="008E0070" w:rsidP="00614797">
            <w:pPr>
              <w:rPr>
                <w:bCs/>
              </w:rPr>
            </w:pPr>
          </w:p>
        </w:tc>
      </w:tr>
      <w:tr w:rsidR="0047521F" w:rsidRPr="000106D4" w14:paraId="12D1CB93" w14:textId="77777777" w:rsidTr="00FA0237">
        <w:tc>
          <w:tcPr>
            <w:tcW w:w="2337" w:type="dxa"/>
            <w:gridSpan w:val="2"/>
          </w:tcPr>
          <w:p w14:paraId="2E9EC8F4" w14:textId="67107570" w:rsidR="0047521F" w:rsidRPr="000106D4" w:rsidRDefault="0047521F" w:rsidP="000F6262">
            <w:pPr>
              <w:widowControl/>
              <w:autoSpaceDE/>
              <w:autoSpaceDN/>
              <w:adjustRightInd/>
              <w:rPr>
                <w:rFonts w:eastAsia="MS Mincho"/>
                <w:b/>
              </w:rPr>
            </w:pPr>
            <w:r w:rsidRPr="008E0070">
              <w:rPr>
                <w:rFonts w:eastAsia="MS Mincho"/>
                <w:b/>
              </w:rPr>
              <w:lastRenderedPageBreak/>
              <w:t>Students/Participant</w:t>
            </w:r>
          </w:p>
        </w:tc>
        <w:tc>
          <w:tcPr>
            <w:tcW w:w="7918" w:type="dxa"/>
            <w:gridSpan w:val="4"/>
          </w:tcPr>
          <w:p w14:paraId="3661F6CA" w14:textId="0BB7F705" w:rsidR="008E0070" w:rsidRDefault="008E0070" w:rsidP="000F6262">
            <w:pPr>
              <w:widowControl/>
              <w:autoSpaceDE/>
              <w:autoSpaceDN/>
              <w:adjustRightInd/>
              <w:rPr>
                <w:rFonts w:eastAsia="MS Mincho"/>
              </w:rPr>
            </w:pPr>
            <w:r>
              <w:rPr>
                <w:rFonts w:eastAsia="MS Mincho"/>
              </w:rPr>
              <w:t>Shelly Lancaster:</w:t>
            </w:r>
          </w:p>
          <w:p w14:paraId="58DADE8E" w14:textId="0F797DFE" w:rsidR="008E0070" w:rsidRPr="00614797" w:rsidRDefault="008E0070" w:rsidP="008E0070">
            <w:pPr>
              <w:pStyle w:val="ListParagraph"/>
              <w:widowControl/>
              <w:numPr>
                <w:ilvl w:val="0"/>
                <w:numId w:val="5"/>
              </w:numPr>
              <w:autoSpaceDE/>
              <w:autoSpaceDN/>
              <w:adjustRightInd/>
              <w:rPr>
                <w:rFonts w:eastAsia="MS Mincho"/>
              </w:rPr>
            </w:pPr>
            <w:r w:rsidRPr="00614797">
              <w:rPr>
                <w:rFonts w:eastAsia="MS Mincho"/>
              </w:rPr>
              <w:t xml:space="preserve">University of New Hampshire; B.S. in </w:t>
            </w:r>
            <w:r w:rsidR="005C7028">
              <w:rPr>
                <w:rFonts w:eastAsia="MS Mincho"/>
              </w:rPr>
              <w:t>Natural Resources</w:t>
            </w:r>
          </w:p>
          <w:p w14:paraId="5F98CE9E" w14:textId="5B905D94" w:rsidR="008E0070" w:rsidRPr="00614797" w:rsidRDefault="005C7028" w:rsidP="008E0070">
            <w:pPr>
              <w:pStyle w:val="ListParagraph"/>
              <w:widowControl/>
              <w:numPr>
                <w:ilvl w:val="0"/>
                <w:numId w:val="5"/>
              </w:numPr>
              <w:autoSpaceDE/>
              <w:autoSpaceDN/>
              <w:adjustRightInd/>
              <w:rPr>
                <w:rFonts w:eastAsia="MS Mincho"/>
              </w:rPr>
            </w:pPr>
            <w:r>
              <w:rPr>
                <w:rFonts w:eastAsia="MS Mincho"/>
              </w:rPr>
              <w:t>New u</w:t>
            </w:r>
            <w:r w:rsidR="008E0070">
              <w:rPr>
                <w:rFonts w:eastAsia="MS Mincho"/>
              </w:rPr>
              <w:t>ndergraduat</w:t>
            </w:r>
            <w:r>
              <w:rPr>
                <w:rFonts w:eastAsia="MS Mincho"/>
              </w:rPr>
              <w:t>e</w:t>
            </w:r>
            <w:r w:rsidR="008E0070">
              <w:rPr>
                <w:rFonts w:eastAsia="MS Mincho"/>
              </w:rPr>
              <w:t xml:space="preserve"> student</w:t>
            </w:r>
          </w:p>
          <w:p w14:paraId="043B65DC" w14:textId="77777777" w:rsidR="008E0070" w:rsidRPr="00614797" w:rsidRDefault="008E0070" w:rsidP="008E0070">
            <w:pPr>
              <w:pStyle w:val="ListParagraph"/>
              <w:numPr>
                <w:ilvl w:val="0"/>
                <w:numId w:val="5"/>
              </w:numPr>
              <w:rPr>
                <w:bCs/>
              </w:rPr>
            </w:pPr>
            <w:r w:rsidRPr="00614797">
              <w:rPr>
                <w:bCs/>
              </w:rPr>
              <w:t>No capstone or thesis related to this project</w:t>
            </w:r>
          </w:p>
          <w:p w14:paraId="2B8C2680" w14:textId="6B6B6976" w:rsidR="008E0070" w:rsidRPr="008E0070" w:rsidRDefault="005C7028" w:rsidP="000F6262">
            <w:pPr>
              <w:pStyle w:val="ListParagraph"/>
              <w:widowControl/>
              <w:numPr>
                <w:ilvl w:val="0"/>
                <w:numId w:val="5"/>
              </w:numPr>
              <w:autoSpaceDE/>
              <w:autoSpaceDN/>
              <w:adjustRightInd/>
              <w:rPr>
                <w:rFonts w:eastAsia="MS Mincho"/>
              </w:rPr>
            </w:pPr>
            <w:r>
              <w:rPr>
                <w:rFonts w:eastAsia="MS Mincho"/>
              </w:rPr>
              <w:t>Anticipated date of g</w:t>
            </w:r>
            <w:r w:rsidR="008E0070">
              <w:rPr>
                <w:rFonts w:eastAsia="MS Mincho"/>
              </w:rPr>
              <w:t>raduation</w:t>
            </w:r>
            <w:r w:rsidR="008E0070" w:rsidRPr="00614797">
              <w:rPr>
                <w:rFonts w:eastAsia="MS Mincho"/>
              </w:rPr>
              <w:t>: 5/202</w:t>
            </w:r>
            <w:r>
              <w:rPr>
                <w:rFonts w:eastAsia="MS Mincho"/>
              </w:rPr>
              <w:t>2</w:t>
            </w:r>
          </w:p>
          <w:p w14:paraId="396C4022" w14:textId="77777777" w:rsidR="008E0070" w:rsidRDefault="008E0070" w:rsidP="000F6262">
            <w:pPr>
              <w:widowControl/>
              <w:autoSpaceDE/>
              <w:autoSpaceDN/>
              <w:adjustRightInd/>
              <w:rPr>
                <w:rFonts w:eastAsia="MS Mincho"/>
              </w:rPr>
            </w:pPr>
          </w:p>
          <w:p w14:paraId="3C7111BF" w14:textId="47DE4DF8" w:rsidR="00CE4767" w:rsidRPr="00614797" w:rsidRDefault="00CE4767" w:rsidP="000F6262">
            <w:pPr>
              <w:widowControl/>
              <w:autoSpaceDE/>
              <w:autoSpaceDN/>
              <w:adjustRightInd/>
              <w:rPr>
                <w:rFonts w:eastAsia="MS Mincho"/>
              </w:rPr>
            </w:pPr>
            <w:r w:rsidRPr="00614797">
              <w:rPr>
                <w:rFonts w:eastAsia="MS Mincho"/>
              </w:rPr>
              <w:t>Nathaniel Spada:</w:t>
            </w:r>
          </w:p>
          <w:p w14:paraId="58C29FB5" w14:textId="4F020D1D" w:rsidR="00CE4767" w:rsidRPr="00614797" w:rsidRDefault="00614797" w:rsidP="00614797">
            <w:pPr>
              <w:pStyle w:val="ListParagraph"/>
              <w:widowControl/>
              <w:numPr>
                <w:ilvl w:val="0"/>
                <w:numId w:val="5"/>
              </w:numPr>
              <w:autoSpaceDE/>
              <w:autoSpaceDN/>
              <w:adjustRightInd/>
              <w:rPr>
                <w:rFonts w:eastAsia="MS Mincho"/>
              </w:rPr>
            </w:pPr>
            <w:r w:rsidRPr="00614797">
              <w:rPr>
                <w:rFonts w:eastAsia="MS Mincho"/>
              </w:rPr>
              <w:t xml:space="preserve">University of New Hampshire; </w:t>
            </w:r>
            <w:r w:rsidR="00CE4767" w:rsidRPr="00614797">
              <w:rPr>
                <w:rFonts w:eastAsia="MS Mincho"/>
              </w:rPr>
              <w:t>M.S. in Biological Sciences: Marine Biology</w:t>
            </w:r>
          </w:p>
          <w:p w14:paraId="3D75BBFE" w14:textId="2F2209CA"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Continuing MS</w:t>
            </w:r>
            <w:r w:rsidR="00CE4767" w:rsidRPr="00614797">
              <w:rPr>
                <w:rFonts w:eastAsia="MS Mincho"/>
              </w:rPr>
              <w:t xml:space="preserve"> student</w:t>
            </w:r>
          </w:p>
          <w:p w14:paraId="68B9E5EC" w14:textId="77777777" w:rsidR="00CE4767" w:rsidRPr="00614797" w:rsidRDefault="00743907" w:rsidP="00614797">
            <w:pPr>
              <w:pStyle w:val="ListParagraph"/>
              <w:widowControl/>
              <w:numPr>
                <w:ilvl w:val="0"/>
                <w:numId w:val="5"/>
              </w:numPr>
              <w:autoSpaceDE/>
              <w:autoSpaceDN/>
              <w:adjustRightInd/>
              <w:rPr>
                <w:rFonts w:eastAsia="MS Mincho"/>
              </w:rPr>
            </w:pPr>
            <w:bookmarkStart w:id="4" w:name="_Hlk48907558"/>
            <w:r w:rsidRPr="00614797">
              <w:rPr>
                <w:color w:val="000000"/>
              </w:rPr>
              <w:t>Optimization of Larval and Juvenile Lumpfish Culture</w:t>
            </w:r>
          </w:p>
          <w:bookmarkEnd w:id="4"/>
          <w:p w14:paraId="3EB68918" w14:textId="4A9B4EA1" w:rsidR="00CE4767" w:rsidRPr="00614797" w:rsidRDefault="00614797" w:rsidP="00614797">
            <w:pPr>
              <w:widowControl/>
              <w:numPr>
                <w:ilvl w:val="0"/>
                <w:numId w:val="5"/>
              </w:numPr>
              <w:autoSpaceDE/>
              <w:autoSpaceDN/>
              <w:adjustRightInd/>
              <w:contextualSpacing/>
              <w:rPr>
                <w:rFonts w:eastAsia="MS Mincho"/>
              </w:rPr>
            </w:pPr>
            <w:r w:rsidRPr="00614797">
              <w:rPr>
                <w:rFonts w:eastAsia="MS Mincho"/>
              </w:rPr>
              <w:t>Anticipa</w:t>
            </w:r>
            <w:r w:rsidR="00CE4767" w:rsidRPr="00614797">
              <w:rPr>
                <w:rFonts w:eastAsia="MS Mincho"/>
              </w:rPr>
              <w:t xml:space="preserve">ted Date of Graduation:  </w:t>
            </w:r>
            <w:r w:rsidR="008E0070">
              <w:rPr>
                <w:rFonts w:eastAsia="MS Mincho"/>
              </w:rPr>
              <w:t>1</w:t>
            </w:r>
            <w:r w:rsidR="00CE4767" w:rsidRPr="00614797">
              <w:rPr>
                <w:rFonts w:eastAsia="MS Mincho"/>
              </w:rPr>
              <w:t>/202</w:t>
            </w:r>
            <w:r w:rsidR="008E0070">
              <w:rPr>
                <w:rFonts w:eastAsia="MS Mincho"/>
              </w:rPr>
              <w:t>2</w:t>
            </w:r>
          </w:p>
          <w:p w14:paraId="7BB628F2" w14:textId="77777777" w:rsidR="00CE4767" w:rsidRPr="00614797" w:rsidRDefault="00CE4767" w:rsidP="000F6262">
            <w:pPr>
              <w:widowControl/>
              <w:autoSpaceDE/>
              <w:autoSpaceDN/>
              <w:adjustRightInd/>
              <w:rPr>
                <w:rFonts w:eastAsia="MS Mincho"/>
              </w:rPr>
            </w:pPr>
          </w:p>
          <w:p w14:paraId="164DB3D8" w14:textId="77777777" w:rsidR="00CE4767" w:rsidRPr="00614797" w:rsidRDefault="00CE4767" w:rsidP="000F6262">
            <w:pPr>
              <w:widowControl/>
              <w:autoSpaceDE/>
              <w:autoSpaceDN/>
              <w:adjustRightInd/>
              <w:rPr>
                <w:rFonts w:eastAsia="MS Mincho"/>
              </w:rPr>
            </w:pPr>
            <w:r w:rsidRPr="00614797">
              <w:rPr>
                <w:rFonts w:eastAsia="MS Mincho"/>
              </w:rPr>
              <w:t>Mary Kate Munley:</w:t>
            </w:r>
          </w:p>
          <w:p w14:paraId="3DF9168C" w14:textId="139D2FCC" w:rsidR="00CE4767" w:rsidRPr="00614797" w:rsidRDefault="00614797" w:rsidP="00614797">
            <w:pPr>
              <w:pStyle w:val="ListParagraph"/>
              <w:widowControl/>
              <w:numPr>
                <w:ilvl w:val="0"/>
                <w:numId w:val="5"/>
              </w:numPr>
              <w:autoSpaceDE/>
              <w:autoSpaceDN/>
              <w:adjustRightInd/>
              <w:rPr>
                <w:rFonts w:eastAsia="MS Mincho"/>
              </w:rPr>
            </w:pPr>
            <w:r w:rsidRPr="00614797">
              <w:rPr>
                <w:rFonts w:eastAsia="MS Mincho"/>
              </w:rPr>
              <w:t xml:space="preserve">University of New Hampshire; </w:t>
            </w:r>
            <w:r w:rsidR="00CE4767" w:rsidRPr="00614797">
              <w:rPr>
                <w:rFonts w:eastAsia="MS Mincho"/>
              </w:rPr>
              <w:t>B.S. in Marine, Estuarine &amp; Freshwater Biology</w:t>
            </w:r>
          </w:p>
          <w:p w14:paraId="17E2D1BA" w14:textId="49919FDB"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 xml:space="preserve">Undergraduate </w:t>
            </w:r>
            <w:r w:rsidR="00CE4767" w:rsidRPr="00614797">
              <w:rPr>
                <w:rFonts w:eastAsia="MS Mincho"/>
              </w:rPr>
              <w:t>student</w:t>
            </w:r>
          </w:p>
          <w:p w14:paraId="6D2531F1" w14:textId="77777777" w:rsidR="00614797" w:rsidRPr="00614797" w:rsidRDefault="00614797" w:rsidP="00614797">
            <w:pPr>
              <w:pStyle w:val="ListParagraph"/>
              <w:numPr>
                <w:ilvl w:val="0"/>
                <w:numId w:val="5"/>
              </w:numPr>
              <w:rPr>
                <w:bCs/>
              </w:rPr>
            </w:pPr>
            <w:r w:rsidRPr="00614797">
              <w:rPr>
                <w:bCs/>
              </w:rPr>
              <w:t>No capstone or thesis related to this project</w:t>
            </w:r>
          </w:p>
          <w:p w14:paraId="73949061" w14:textId="417CECDF"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 xml:space="preserve">Graduation </w:t>
            </w:r>
            <w:r w:rsidR="00CE4767" w:rsidRPr="00614797">
              <w:rPr>
                <w:rFonts w:eastAsia="MS Mincho"/>
              </w:rPr>
              <w:t>date: 5/2021</w:t>
            </w:r>
          </w:p>
          <w:p w14:paraId="2573C1D7" w14:textId="77777777" w:rsidR="00CE4767" w:rsidRPr="00614797" w:rsidRDefault="00CE4767" w:rsidP="000F6262">
            <w:pPr>
              <w:widowControl/>
              <w:autoSpaceDE/>
              <w:autoSpaceDN/>
              <w:adjustRightInd/>
              <w:rPr>
                <w:rFonts w:eastAsia="MS Mincho"/>
              </w:rPr>
            </w:pPr>
          </w:p>
          <w:p w14:paraId="64E01E75" w14:textId="77777777" w:rsidR="00CE4767" w:rsidRPr="00614797" w:rsidRDefault="00CE4767" w:rsidP="000F6262">
            <w:pPr>
              <w:widowControl/>
              <w:autoSpaceDE/>
              <w:autoSpaceDN/>
              <w:adjustRightInd/>
              <w:rPr>
                <w:rFonts w:eastAsia="MS Mincho"/>
              </w:rPr>
            </w:pPr>
            <w:r w:rsidRPr="00614797">
              <w:rPr>
                <w:rFonts w:eastAsia="MS Mincho"/>
              </w:rPr>
              <w:t>Andrew Shapiro:</w:t>
            </w:r>
          </w:p>
          <w:p w14:paraId="04FD680B" w14:textId="103F609B" w:rsidR="00CE4767" w:rsidRPr="00614797" w:rsidRDefault="00614797" w:rsidP="00614797">
            <w:pPr>
              <w:pStyle w:val="ListParagraph"/>
              <w:widowControl/>
              <w:numPr>
                <w:ilvl w:val="0"/>
                <w:numId w:val="5"/>
              </w:numPr>
              <w:autoSpaceDE/>
              <w:autoSpaceDN/>
              <w:adjustRightInd/>
              <w:rPr>
                <w:rFonts w:eastAsia="MS Mincho"/>
              </w:rPr>
            </w:pPr>
            <w:r w:rsidRPr="00614797">
              <w:rPr>
                <w:rFonts w:eastAsia="MS Mincho"/>
              </w:rPr>
              <w:t xml:space="preserve">University of New Hampshire; </w:t>
            </w:r>
            <w:r w:rsidR="00CE4767" w:rsidRPr="00614797">
              <w:rPr>
                <w:rFonts w:eastAsia="MS Mincho"/>
              </w:rPr>
              <w:t>B.S. in Marine, Estuarine &amp; Freshwater Biology</w:t>
            </w:r>
          </w:p>
          <w:p w14:paraId="088D12F1" w14:textId="031A9563"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 xml:space="preserve">Undergraduate </w:t>
            </w:r>
            <w:r w:rsidR="00CE4767" w:rsidRPr="00614797">
              <w:rPr>
                <w:rFonts w:eastAsia="MS Mincho"/>
              </w:rPr>
              <w:t>student</w:t>
            </w:r>
          </w:p>
          <w:p w14:paraId="0419CEF5" w14:textId="77777777" w:rsidR="00614797" w:rsidRPr="00614797" w:rsidRDefault="00614797" w:rsidP="00614797">
            <w:pPr>
              <w:pStyle w:val="ListParagraph"/>
              <w:numPr>
                <w:ilvl w:val="0"/>
                <w:numId w:val="5"/>
              </w:numPr>
              <w:rPr>
                <w:bCs/>
              </w:rPr>
            </w:pPr>
            <w:r w:rsidRPr="00614797">
              <w:rPr>
                <w:bCs/>
              </w:rPr>
              <w:t>No capstone or thesis related to this project</w:t>
            </w:r>
          </w:p>
          <w:p w14:paraId="271C49B8" w14:textId="1E7ACDDC"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Graduation date</w:t>
            </w:r>
            <w:r w:rsidR="00CE4767" w:rsidRPr="00614797">
              <w:rPr>
                <w:rFonts w:eastAsia="MS Mincho"/>
              </w:rPr>
              <w:t>: 5/2021</w:t>
            </w:r>
          </w:p>
          <w:p w14:paraId="0344EB18" w14:textId="77777777" w:rsidR="00CE4767" w:rsidRPr="00614797" w:rsidRDefault="00CE4767" w:rsidP="000F6262">
            <w:pPr>
              <w:widowControl/>
              <w:autoSpaceDE/>
              <w:autoSpaceDN/>
              <w:adjustRightInd/>
              <w:rPr>
                <w:rFonts w:eastAsia="MS Mincho"/>
              </w:rPr>
            </w:pPr>
          </w:p>
          <w:p w14:paraId="05FBA3A1" w14:textId="77777777" w:rsidR="00CE4767" w:rsidRPr="00614797" w:rsidRDefault="00CE4767" w:rsidP="000F6262">
            <w:pPr>
              <w:widowControl/>
              <w:autoSpaceDE/>
              <w:autoSpaceDN/>
              <w:adjustRightInd/>
              <w:rPr>
                <w:rFonts w:eastAsia="MS Mincho"/>
              </w:rPr>
            </w:pPr>
            <w:r w:rsidRPr="00614797">
              <w:rPr>
                <w:rFonts w:eastAsia="MS Mincho"/>
              </w:rPr>
              <w:t>Alexander Gross:</w:t>
            </w:r>
          </w:p>
          <w:p w14:paraId="21C11BE7" w14:textId="20A91EF6" w:rsidR="00CE4767" w:rsidRPr="00614797" w:rsidRDefault="00614797" w:rsidP="00614797">
            <w:pPr>
              <w:pStyle w:val="ListParagraph"/>
              <w:widowControl/>
              <w:numPr>
                <w:ilvl w:val="0"/>
                <w:numId w:val="5"/>
              </w:numPr>
              <w:autoSpaceDE/>
              <w:autoSpaceDN/>
              <w:adjustRightInd/>
              <w:rPr>
                <w:rFonts w:eastAsia="MS Mincho"/>
              </w:rPr>
            </w:pPr>
            <w:r w:rsidRPr="00614797">
              <w:rPr>
                <w:rFonts w:eastAsia="MS Mincho"/>
              </w:rPr>
              <w:t xml:space="preserve">University of New Hampshire; </w:t>
            </w:r>
            <w:r w:rsidR="00CE4767" w:rsidRPr="00614797">
              <w:rPr>
                <w:rFonts w:eastAsia="MS Mincho"/>
              </w:rPr>
              <w:t>B.S. in Marine, Estuarine &amp; Freshwater Biology</w:t>
            </w:r>
          </w:p>
          <w:p w14:paraId="0858312C" w14:textId="46EF1C4B"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Undergraduate student</w:t>
            </w:r>
          </w:p>
          <w:p w14:paraId="61909E67" w14:textId="77777777" w:rsidR="00614797" w:rsidRPr="00614797" w:rsidRDefault="00614797" w:rsidP="00614797">
            <w:pPr>
              <w:pStyle w:val="ListParagraph"/>
              <w:numPr>
                <w:ilvl w:val="0"/>
                <w:numId w:val="5"/>
              </w:numPr>
              <w:rPr>
                <w:bCs/>
              </w:rPr>
            </w:pPr>
            <w:r w:rsidRPr="00614797">
              <w:rPr>
                <w:bCs/>
              </w:rPr>
              <w:t>No capstone or thesis related to this project</w:t>
            </w:r>
          </w:p>
          <w:p w14:paraId="3A631B6C" w14:textId="502E2E55"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 xml:space="preserve">Graduation </w:t>
            </w:r>
            <w:r w:rsidR="00CE4767" w:rsidRPr="00614797">
              <w:rPr>
                <w:rFonts w:eastAsia="MS Mincho"/>
              </w:rPr>
              <w:t>date: 5/2021</w:t>
            </w:r>
          </w:p>
          <w:p w14:paraId="071FC36F" w14:textId="77777777" w:rsidR="00CE4767" w:rsidRPr="00614797" w:rsidRDefault="00CE4767" w:rsidP="000F6262">
            <w:pPr>
              <w:widowControl/>
              <w:autoSpaceDE/>
              <w:autoSpaceDN/>
              <w:adjustRightInd/>
              <w:rPr>
                <w:rFonts w:eastAsia="MS Mincho"/>
              </w:rPr>
            </w:pPr>
          </w:p>
          <w:p w14:paraId="6899362A" w14:textId="77777777" w:rsidR="00CE4767" w:rsidRPr="00614797" w:rsidRDefault="00CE4767" w:rsidP="000F6262">
            <w:pPr>
              <w:widowControl/>
              <w:autoSpaceDE/>
              <w:autoSpaceDN/>
              <w:adjustRightInd/>
              <w:rPr>
                <w:rFonts w:eastAsia="MS Mincho"/>
              </w:rPr>
            </w:pPr>
            <w:r w:rsidRPr="00614797">
              <w:rPr>
                <w:rFonts w:eastAsia="MS Mincho"/>
              </w:rPr>
              <w:t xml:space="preserve">Michael Doherty: </w:t>
            </w:r>
          </w:p>
          <w:p w14:paraId="58BFD5FA" w14:textId="42F72AF0" w:rsidR="00CE4767" w:rsidRPr="00614797" w:rsidRDefault="00614797" w:rsidP="00614797">
            <w:pPr>
              <w:pStyle w:val="ListParagraph"/>
              <w:widowControl/>
              <w:numPr>
                <w:ilvl w:val="0"/>
                <w:numId w:val="5"/>
              </w:numPr>
              <w:autoSpaceDE/>
              <w:autoSpaceDN/>
              <w:adjustRightInd/>
              <w:rPr>
                <w:rFonts w:eastAsia="MS Mincho"/>
              </w:rPr>
            </w:pPr>
            <w:r w:rsidRPr="00614797">
              <w:rPr>
                <w:rFonts w:eastAsia="MS Mincho"/>
              </w:rPr>
              <w:t xml:space="preserve">University of New Hampshire; </w:t>
            </w:r>
            <w:r w:rsidR="00CE4767" w:rsidRPr="00614797">
              <w:rPr>
                <w:rFonts w:eastAsia="MS Mincho"/>
              </w:rPr>
              <w:t>M.S. in Biological Sciences: Marine Biology</w:t>
            </w:r>
          </w:p>
          <w:p w14:paraId="5280C72A" w14:textId="7D6C682C" w:rsidR="00CE4767" w:rsidRPr="00614797" w:rsidRDefault="008E0070" w:rsidP="00614797">
            <w:pPr>
              <w:pStyle w:val="ListParagraph"/>
              <w:widowControl/>
              <w:numPr>
                <w:ilvl w:val="0"/>
                <w:numId w:val="5"/>
              </w:numPr>
              <w:autoSpaceDE/>
              <w:autoSpaceDN/>
              <w:adjustRightInd/>
              <w:rPr>
                <w:rFonts w:eastAsia="MS Mincho"/>
              </w:rPr>
            </w:pPr>
            <w:r>
              <w:rPr>
                <w:rFonts w:eastAsia="MS Mincho"/>
              </w:rPr>
              <w:t>Continuing MS student</w:t>
            </w:r>
          </w:p>
          <w:p w14:paraId="31656CF3" w14:textId="77777777" w:rsidR="00CE4767" w:rsidRPr="00614797" w:rsidRDefault="00CE4767" w:rsidP="00614797">
            <w:pPr>
              <w:widowControl/>
              <w:numPr>
                <w:ilvl w:val="0"/>
                <w:numId w:val="5"/>
              </w:numPr>
              <w:autoSpaceDE/>
              <w:autoSpaceDN/>
              <w:adjustRightInd/>
              <w:contextualSpacing/>
              <w:rPr>
                <w:rFonts w:eastAsia="MS Mincho"/>
              </w:rPr>
            </w:pPr>
            <w:r w:rsidRPr="00614797">
              <w:t xml:space="preserve">Interactions and behaviors of lumpfish, </w:t>
            </w:r>
            <w:r w:rsidRPr="00614797">
              <w:rPr>
                <w:i/>
                <w:iCs/>
              </w:rPr>
              <w:t>Cyclopterus lumpus,</w:t>
            </w:r>
            <w:r w:rsidRPr="00614797">
              <w:t xml:space="preserve"> and steelhead trout, </w:t>
            </w:r>
            <w:r w:rsidRPr="00614797">
              <w:rPr>
                <w:i/>
                <w:iCs/>
              </w:rPr>
              <w:t>Oncorhynchus mykiss</w:t>
            </w:r>
            <w:r w:rsidRPr="00614797">
              <w:t>, and sea lice prevalence in experimental open water aquaculture cages</w:t>
            </w:r>
          </w:p>
          <w:p w14:paraId="1B118630" w14:textId="7D3E9ACE" w:rsidR="008D16F9" w:rsidRPr="00614797" w:rsidRDefault="00614797" w:rsidP="00614797">
            <w:pPr>
              <w:widowControl/>
              <w:numPr>
                <w:ilvl w:val="0"/>
                <w:numId w:val="5"/>
              </w:numPr>
              <w:autoSpaceDE/>
              <w:autoSpaceDN/>
              <w:adjustRightInd/>
              <w:contextualSpacing/>
              <w:rPr>
                <w:rFonts w:eastAsia="MS Mincho"/>
              </w:rPr>
            </w:pPr>
            <w:r w:rsidRPr="00614797">
              <w:rPr>
                <w:rFonts w:eastAsia="MS Mincho"/>
              </w:rPr>
              <w:t>Anticipated</w:t>
            </w:r>
            <w:r w:rsidR="00CE4767" w:rsidRPr="00614797">
              <w:rPr>
                <w:rFonts w:eastAsia="MS Mincho"/>
              </w:rPr>
              <w:t xml:space="preserve"> </w:t>
            </w:r>
            <w:r w:rsidR="008E0070">
              <w:rPr>
                <w:rFonts w:eastAsia="MS Mincho"/>
              </w:rPr>
              <w:t>d</w:t>
            </w:r>
            <w:r w:rsidR="0047521F" w:rsidRPr="00614797">
              <w:rPr>
                <w:rFonts w:eastAsia="MS Mincho"/>
              </w:rPr>
              <w:t xml:space="preserve">ate of </w:t>
            </w:r>
            <w:r w:rsidR="008E0070">
              <w:rPr>
                <w:rFonts w:eastAsia="MS Mincho"/>
              </w:rPr>
              <w:t>g</w:t>
            </w:r>
            <w:r w:rsidR="0047521F" w:rsidRPr="00614797">
              <w:rPr>
                <w:rFonts w:eastAsia="MS Mincho"/>
              </w:rPr>
              <w:t>raduation:</w:t>
            </w:r>
            <w:r w:rsidR="00CD5D21" w:rsidRPr="00614797">
              <w:rPr>
                <w:rFonts w:eastAsia="MS Mincho"/>
              </w:rPr>
              <w:t xml:space="preserve">  </w:t>
            </w:r>
            <w:r w:rsidR="008E0070">
              <w:rPr>
                <w:rFonts w:eastAsia="MS Mincho"/>
              </w:rPr>
              <w:t>9</w:t>
            </w:r>
            <w:r w:rsidR="00CE4767" w:rsidRPr="00614797">
              <w:rPr>
                <w:rFonts w:eastAsia="MS Mincho"/>
              </w:rPr>
              <w:t>/2021</w:t>
            </w:r>
          </w:p>
          <w:p w14:paraId="6654CEE7" w14:textId="77777777" w:rsidR="00614797" w:rsidRPr="00614797" w:rsidRDefault="00614797" w:rsidP="00614797">
            <w:pPr>
              <w:rPr>
                <w:bCs/>
              </w:rPr>
            </w:pPr>
          </w:p>
          <w:p w14:paraId="6EF5FE0F" w14:textId="2119656D" w:rsidR="00614797" w:rsidRPr="00614797" w:rsidRDefault="00614797" w:rsidP="00614797">
            <w:pPr>
              <w:rPr>
                <w:bCs/>
              </w:rPr>
            </w:pPr>
            <w:r w:rsidRPr="00614797">
              <w:rPr>
                <w:bCs/>
              </w:rPr>
              <w:t>Alex Lora</w:t>
            </w:r>
          </w:p>
          <w:p w14:paraId="6E207337" w14:textId="4C15341F" w:rsidR="00614797" w:rsidRPr="00614797" w:rsidRDefault="00614797" w:rsidP="00614797">
            <w:pPr>
              <w:pStyle w:val="ListParagraph"/>
              <w:numPr>
                <w:ilvl w:val="0"/>
                <w:numId w:val="5"/>
              </w:numPr>
              <w:rPr>
                <w:bCs/>
              </w:rPr>
            </w:pPr>
            <w:r w:rsidRPr="00614797">
              <w:rPr>
                <w:bCs/>
              </w:rPr>
              <w:t>University of Maine; BS Marine Science with Aquaculture concentration</w:t>
            </w:r>
          </w:p>
          <w:p w14:paraId="6DF1093A" w14:textId="77777777" w:rsidR="00614797" w:rsidRPr="00614797" w:rsidRDefault="00614797" w:rsidP="00614797">
            <w:pPr>
              <w:pStyle w:val="ListParagraph"/>
              <w:numPr>
                <w:ilvl w:val="0"/>
                <w:numId w:val="5"/>
              </w:numPr>
              <w:rPr>
                <w:bCs/>
              </w:rPr>
            </w:pPr>
            <w:r w:rsidRPr="00614797">
              <w:rPr>
                <w:bCs/>
              </w:rPr>
              <w:t>Continuing student</w:t>
            </w:r>
          </w:p>
          <w:p w14:paraId="52FBE6D6" w14:textId="77777777" w:rsidR="00614797" w:rsidRPr="00614797" w:rsidRDefault="00614797" w:rsidP="00614797">
            <w:pPr>
              <w:pStyle w:val="ListParagraph"/>
              <w:numPr>
                <w:ilvl w:val="0"/>
                <w:numId w:val="5"/>
              </w:numPr>
              <w:rPr>
                <w:bCs/>
              </w:rPr>
            </w:pPr>
            <w:r w:rsidRPr="00614797">
              <w:rPr>
                <w:bCs/>
              </w:rPr>
              <w:t>No capstone or thesis related to this project</w:t>
            </w:r>
          </w:p>
          <w:p w14:paraId="24D387D2" w14:textId="43245619" w:rsidR="00614797" w:rsidRPr="00614797" w:rsidRDefault="00614797" w:rsidP="00614797">
            <w:pPr>
              <w:pStyle w:val="ListParagraph"/>
              <w:numPr>
                <w:ilvl w:val="0"/>
                <w:numId w:val="5"/>
              </w:numPr>
              <w:rPr>
                <w:bCs/>
              </w:rPr>
            </w:pPr>
            <w:r w:rsidRPr="00614797">
              <w:rPr>
                <w:bCs/>
              </w:rPr>
              <w:t>Anticipated Date of Graduation: Spring 202</w:t>
            </w:r>
            <w:r w:rsidR="00957D05">
              <w:rPr>
                <w:bCs/>
              </w:rPr>
              <w:t>2</w:t>
            </w:r>
          </w:p>
          <w:p w14:paraId="620E423A" w14:textId="77777777" w:rsidR="00614797" w:rsidRPr="00614797" w:rsidRDefault="00614797" w:rsidP="00614797">
            <w:pPr>
              <w:rPr>
                <w:bCs/>
              </w:rPr>
            </w:pPr>
          </w:p>
          <w:p w14:paraId="580F9B16" w14:textId="70A52FD2" w:rsidR="00614797" w:rsidRPr="00614797" w:rsidRDefault="00614797" w:rsidP="00614797">
            <w:pPr>
              <w:rPr>
                <w:bCs/>
              </w:rPr>
            </w:pPr>
            <w:r w:rsidRPr="00614797">
              <w:rPr>
                <w:bCs/>
              </w:rPr>
              <w:t>Marissa Burr</w:t>
            </w:r>
          </w:p>
          <w:p w14:paraId="69BD8A09" w14:textId="376CC3D8" w:rsidR="00614797" w:rsidRPr="00614797" w:rsidRDefault="00614797" w:rsidP="00614797">
            <w:pPr>
              <w:pStyle w:val="ListParagraph"/>
              <w:numPr>
                <w:ilvl w:val="0"/>
                <w:numId w:val="5"/>
              </w:numPr>
              <w:rPr>
                <w:bCs/>
              </w:rPr>
            </w:pPr>
            <w:r w:rsidRPr="00614797">
              <w:rPr>
                <w:bCs/>
              </w:rPr>
              <w:t>Delaware Valley University; BS Environmental Biology</w:t>
            </w:r>
          </w:p>
          <w:p w14:paraId="27655C74" w14:textId="77777777" w:rsidR="00614797" w:rsidRPr="00614797" w:rsidRDefault="00614797" w:rsidP="00614797">
            <w:pPr>
              <w:pStyle w:val="ListParagraph"/>
              <w:numPr>
                <w:ilvl w:val="0"/>
                <w:numId w:val="5"/>
              </w:numPr>
              <w:rPr>
                <w:bCs/>
              </w:rPr>
            </w:pPr>
            <w:r w:rsidRPr="00614797">
              <w:rPr>
                <w:bCs/>
              </w:rPr>
              <w:t>Continuing student</w:t>
            </w:r>
          </w:p>
          <w:p w14:paraId="7698982B" w14:textId="77777777" w:rsidR="00614797" w:rsidRPr="00614797" w:rsidRDefault="00614797" w:rsidP="00614797">
            <w:pPr>
              <w:pStyle w:val="ListParagraph"/>
              <w:numPr>
                <w:ilvl w:val="0"/>
                <w:numId w:val="5"/>
              </w:numPr>
              <w:rPr>
                <w:bCs/>
              </w:rPr>
            </w:pPr>
            <w:r w:rsidRPr="00614797">
              <w:rPr>
                <w:bCs/>
              </w:rPr>
              <w:t>No capstone or thesis related to this project</w:t>
            </w:r>
          </w:p>
          <w:p w14:paraId="57129524" w14:textId="24CEC07D" w:rsidR="00614797" w:rsidRPr="00614797" w:rsidRDefault="00614797" w:rsidP="00614797">
            <w:pPr>
              <w:pStyle w:val="ListParagraph"/>
              <w:numPr>
                <w:ilvl w:val="0"/>
                <w:numId w:val="5"/>
              </w:numPr>
              <w:rPr>
                <w:bCs/>
              </w:rPr>
            </w:pPr>
            <w:r w:rsidRPr="00614797">
              <w:rPr>
                <w:bCs/>
              </w:rPr>
              <w:t>Anticipated Date of Graduation: Spring 2023</w:t>
            </w:r>
          </w:p>
          <w:p w14:paraId="7EF07917" w14:textId="77777777" w:rsidR="00614797" w:rsidRPr="00614797" w:rsidRDefault="00614797" w:rsidP="00614797">
            <w:pPr>
              <w:rPr>
                <w:bCs/>
              </w:rPr>
            </w:pPr>
          </w:p>
          <w:p w14:paraId="5B2056CC" w14:textId="0EB0CA0B" w:rsidR="00614797" w:rsidRPr="00614797" w:rsidRDefault="00614797" w:rsidP="00614797">
            <w:pPr>
              <w:rPr>
                <w:bCs/>
              </w:rPr>
            </w:pPr>
            <w:r w:rsidRPr="00614797">
              <w:rPr>
                <w:bCs/>
              </w:rPr>
              <w:t>Bayley Bryant</w:t>
            </w:r>
          </w:p>
          <w:p w14:paraId="02AEB711" w14:textId="4B81294F" w:rsidR="00614797" w:rsidRDefault="00614797" w:rsidP="00614797">
            <w:pPr>
              <w:pStyle w:val="ListParagraph"/>
              <w:numPr>
                <w:ilvl w:val="0"/>
                <w:numId w:val="8"/>
              </w:numPr>
              <w:rPr>
                <w:bCs/>
              </w:rPr>
            </w:pPr>
            <w:r w:rsidRPr="00614797">
              <w:rPr>
                <w:bCs/>
              </w:rPr>
              <w:t>University of Maine</w:t>
            </w:r>
            <w:r>
              <w:rPr>
                <w:bCs/>
              </w:rPr>
              <w:t xml:space="preserve">; BS </w:t>
            </w:r>
            <w:r w:rsidRPr="00614797">
              <w:rPr>
                <w:bCs/>
              </w:rPr>
              <w:t>Marine Science</w:t>
            </w:r>
          </w:p>
          <w:p w14:paraId="351A8E59" w14:textId="661CF217" w:rsidR="00614797" w:rsidRPr="00614797" w:rsidRDefault="00614797" w:rsidP="00614797">
            <w:pPr>
              <w:pStyle w:val="ListParagraph"/>
              <w:numPr>
                <w:ilvl w:val="0"/>
                <w:numId w:val="8"/>
              </w:numPr>
              <w:rPr>
                <w:bCs/>
              </w:rPr>
            </w:pPr>
            <w:r>
              <w:rPr>
                <w:bCs/>
              </w:rPr>
              <w:t>Intern (recent graduate)</w:t>
            </w:r>
          </w:p>
          <w:p w14:paraId="03B1AA52" w14:textId="77777777" w:rsidR="00614797" w:rsidRPr="00614797" w:rsidRDefault="00614797" w:rsidP="00614797">
            <w:pPr>
              <w:pStyle w:val="ListParagraph"/>
              <w:numPr>
                <w:ilvl w:val="0"/>
                <w:numId w:val="8"/>
              </w:numPr>
              <w:rPr>
                <w:bCs/>
              </w:rPr>
            </w:pPr>
            <w:r w:rsidRPr="00614797">
              <w:rPr>
                <w:bCs/>
              </w:rPr>
              <w:t>Graduation date: Spring 2020</w:t>
            </w:r>
          </w:p>
          <w:p w14:paraId="0A55A619" w14:textId="77777777" w:rsidR="008D16F9" w:rsidRPr="00CD5D21" w:rsidRDefault="008D16F9" w:rsidP="000F6262">
            <w:pPr>
              <w:widowControl/>
              <w:autoSpaceDE/>
              <w:autoSpaceDN/>
              <w:adjustRightInd/>
              <w:rPr>
                <w:rFonts w:eastAsia="MS Mincho"/>
              </w:rPr>
            </w:pPr>
          </w:p>
        </w:tc>
      </w:tr>
      <w:tr w:rsidR="0047521F" w:rsidRPr="000106D4" w14:paraId="15DEA8A4" w14:textId="77777777" w:rsidTr="00FA0237">
        <w:tc>
          <w:tcPr>
            <w:tcW w:w="2337" w:type="dxa"/>
            <w:gridSpan w:val="2"/>
            <w:vMerge w:val="restart"/>
          </w:tcPr>
          <w:p w14:paraId="157B8C9D" w14:textId="77777777" w:rsidR="0047521F" w:rsidRPr="000106D4" w:rsidRDefault="0047521F" w:rsidP="000F6262">
            <w:pPr>
              <w:widowControl/>
              <w:autoSpaceDE/>
              <w:autoSpaceDN/>
              <w:adjustRightInd/>
              <w:rPr>
                <w:rFonts w:eastAsia="MS Mincho"/>
                <w:b/>
              </w:rPr>
            </w:pPr>
          </w:p>
          <w:p w14:paraId="3FCE1E14" w14:textId="77777777" w:rsidR="0047521F" w:rsidRPr="000106D4" w:rsidRDefault="0047521F" w:rsidP="000F6262">
            <w:pPr>
              <w:widowControl/>
              <w:autoSpaceDE/>
              <w:autoSpaceDN/>
              <w:adjustRightInd/>
              <w:rPr>
                <w:rFonts w:eastAsia="MS Mincho"/>
                <w:b/>
              </w:rPr>
            </w:pPr>
            <w:r w:rsidRPr="008E0070">
              <w:rPr>
                <w:rFonts w:eastAsia="MS Mincho"/>
                <w:b/>
              </w:rPr>
              <w:t>Partnerships</w:t>
            </w:r>
          </w:p>
        </w:tc>
        <w:tc>
          <w:tcPr>
            <w:tcW w:w="7918" w:type="dxa"/>
            <w:gridSpan w:val="4"/>
          </w:tcPr>
          <w:p w14:paraId="3162F3BF" w14:textId="2D72306F" w:rsidR="008944F0" w:rsidRPr="008944F0" w:rsidRDefault="008944F0" w:rsidP="008944F0">
            <w:pPr>
              <w:pStyle w:val="ListParagraph"/>
              <w:numPr>
                <w:ilvl w:val="0"/>
                <w:numId w:val="9"/>
              </w:numPr>
              <w:rPr>
                <w:bCs/>
              </w:rPr>
            </w:pPr>
            <w:r w:rsidRPr="008944F0">
              <w:rPr>
                <w:bCs/>
              </w:rPr>
              <w:t>Dr. Gibson Gaylord (USFWS Fish Nutritionist): reviewed experimental diet formulations and manufactured the diets for the juvenile feeding study</w:t>
            </w:r>
          </w:p>
          <w:p w14:paraId="3C2DBA75" w14:textId="77777777" w:rsidR="008944F0" w:rsidRPr="008944F0" w:rsidRDefault="008944F0" w:rsidP="008944F0">
            <w:pPr>
              <w:pStyle w:val="ListParagraph"/>
              <w:numPr>
                <w:ilvl w:val="0"/>
                <w:numId w:val="9"/>
              </w:numPr>
              <w:rPr>
                <w:bCs/>
              </w:rPr>
            </w:pPr>
            <w:r w:rsidRPr="008944F0">
              <w:rPr>
                <w:bCs/>
              </w:rPr>
              <w:t>Jason Frost (USDA ARS Biological Science Technician): reviewed experimental diet formulations and manufactured diets for the larval feeding study</w:t>
            </w:r>
          </w:p>
          <w:p w14:paraId="4156ECB3" w14:textId="77777777" w:rsidR="008944F0" w:rsidRPr="008944F0" w:rsidRDefault="008944F0" w:rsidP="008944F0">
            <w:pPr>
              <w:pStyle w:val="ListParagraph"/>
              <w:numPr>
                <w:ilvl w:val="0"/>
                <w:numId w:val="9"/>
              </w:numPr>
              <w:rPr>
                <w:bCs/>
              </w:rPr>
            </w:pPr>
            <w:r w:rsidRPr="008944F0">
              <w:rPr>
                <w:bCs/>
              </w:rPr>
              <w:t>Danny Boyce (Memorial University of Newfoundland, Aquaculture Facilities Manager): provided advice and guidance on the culture of lumpfish and provided lumpfish eggs in 2019 and 2020</w:t>
            </w:r>
          </w:p>
          <w:p w14:paraId="3EC372D5" w14:textId="77777777" w:rsidR="008944F0" w:rsidRPr="008944F0" w:rsidRDefault="008944F0" w:rsidP="008944F0">
            <w:pPr>
              <w:pStyle w:val="ListParagraph"/>
              <w:numPr>
                <w:ilvl w:val="0"/>
                <w:numId w:val="9"/>
              </w:numPr>
              <w:rPr>
                <w:bCs/>
              </w:rPr>
            </w:pPr>
            <w:r w:rsidRPr="008944F0">
              <w:rPr>
                <w:bCs/>
              </w:rPr>
              <w:t>Geoffrey McBriarty (Cooke Aquaculture Lumpfish Production Coordinator): provided advice and guidance on lumpfish care and husbandry</w:t>
            </w:r>
          </w:p>
          <w:p w14:paraId="6B192D1E" w14:textId="77777777" w:rsidR="008944F0" w:rsidRPr="008944F0" w:rsidRDefault="008944F0" w:rsidP="008944F0">
            <w:pPr>
              <w:pStyle w:val="ListParagraph"/>
              <w:numPr>
                <w:ilvl w:val="0"/>
                <w:numId w:val="9"/>
              </w:numPr>
              <w:rPr>
                <w:bCs/>
              </w:rPr>
            </w:pPr>
            <w:r w:rsidRPr="008944F0">
              <w:rPr>
                <w:bCs/>
              </w:rPr>
              <w:t>Frank Lank (Cooke Aquaculture USA): assisted with efforts to collect wild lumpfish from Atlantic salmon net pens in Maine</w:t>
            </w:r>
          </w:p>
          <w:p w14:paraId="3FE4CCA3" w14:textId="77777777" w:rsidR="008944F0" w:rsidRPr="008944F0" w:rsidRDefault="008944F0" w:rsidP="008944F0">
            <w:pPr>
              <w:pStyle w:val="ListParagraph"/>
              <w:numPr>
                <w:ilvl w:val="0"/>
                <w:numId w:val="9"/>
              </w:numPr>
              <w:rPr>
                <w:bCs/>
              </w:rPr>
            </w:pPr>
            <w:r w:rsidRPr="008944F0">
              <w:rPr>
                <w:bCs/>
              </w:rPr>
              <w:t>Mike Brown (Cooke Aquaculture USA): assisted with efforts to collect wild lumpfish from Atlantic salmon net pens in Maine</w:t>
            </w:r>
          </w:p>
          <w:p w14:paraId="478B630E" w14:textId="28D2EA5C" w:rsidR="008944F0" w:rsidRDefault="008944F0" w:rsidP="008944F0">
            <w:pPr>
              <w:pStyle w:val="ListParagraph"/>
              <w:numPr>
                <w:ilvl w:val="0"/>
                <w:numId w:val="9"/>
              </w:numPr>
              <w:rPr>
                <w:bCs/>
              </w:rPr>
            </w:pPr>
            <w:r w:rsidRPr="008944F0">
              <w:rPr>
                <w:bCs/>
              </w:rPr>
              <w:t>Steve Eddy, Melissa Malmstedt, Ben Reed (University of Maine Center for Cooperative Aquaculture Research Director and Technicians): collected wild young of the year lumpfish in Maine for grow</w:t>
            </w:r>
            <w:r>
              <w:rPr>
                <w:bCs/>
              </w:rPr>
              <w:t xml:space="preserve">-out </w:t>
            </w:r>
            <w:r w:rsidRPr="008944F0">
              <w:rPr>
                <w:bCs/>
              </w:rPr>
              <w:t xml:space="preserve">to </w:t>
            </w:r>
            <w:r>
              <w:rPr>
                <w:bCs/>
              </w:rPr>
              <w:t>sexual maturity (i.e., future broodstock)</w:t>
            </w:r>
            <w:r w:rsidR="007D2AF7">
              <w:rPr>
                <w:bCs/>
              </w:rPr>
              <w:t xml:space="preserve"> and also growing out UNH reared lumpfish</w:t>
            </w:r>
          </w:p>
          <w:p w14:paraId="3E75924E" w14:textId="4CBD4641" w:rsidR="007D2AF7" w:rsidRPr="008944F0" w:rsidRDefault="007D2AF7" w:rsidP="008944F0">
            <w:pPr>
              <w:pStyle w:val="ListParagraph"/>
              <w:numPr>
                <w:ilvl w:val="0"/>
                <w:numId w:val="9"/>
              </w:numPr>
              <w:rPr>
                <w:bCs/>
              </w:rPr>
            </w:pPr>
            <w:r>
              <w:rPr>
                <w:bCs/>
              </w:rPr>
              <w:t xml:space="preserve">Greg Lambert (Cooke Aquaculture USA): provided </w:t>
            </w:r>
            <w:r w:rsidR="00446B62">
              <w:rPr>
                <w:bCs/>
              </w:rPr>
              <w:t>advice and guidance on timing of lumpfish hatchery operations and logistics to coincide with needs at the Atlantic salmon farms in Maine</w:t>
            </w:r>
          </w:p>
          <w:p w14:paraId="16EA30E8" w14:textId="77777777" w:rsidR="008944F0" w:rsidRPr="000106D4" w:rsidRDefault="008944F0" w:rsidP="000F6262">
            <w:pPr>
              <w:widowControl/>
              <w:autoSpaceDE/>
              <w:autoSpaceDN/>
              <w:adjustRightInd/>
              <w:rPr>
                <w:rFonts w:eastAsia="MS Mincho"/>
                <w:sz w:val="22"/>
              </w:rPr>
            </w:pPr>
          </w:p>
          <w:p w14:paraId="71C7B7AF" w14:textId="77777777" w:rsidR="0047521F" w:rsidRPr="000106D4" w:rsidRDefault="0047521F" w:rsidP="000F6262">
            <w:pPr>
              <w:widowControl/>
              <w:autoSpaceDE/>
              <w:autoSpaceDN/>
              <w:adjustRightInd/>
              <w:rPr>
                <w:rFonts w:eastAsia="MS Mincho"/>
                <w:sz w:val="16"/>
              </w:rPr>
            </w:pPr>
          </w:p>
        </w:tc>
      </w:tr>
      <w:tr w:rsidR="006B2006" w:rsidRPr="000106D4" w14:paraId="37E654D4" w14:textId="77777777" w:rsidTr="00FA0237">
        <w:tc>
          <w:tcPr>
            <w:tcW w:w="2337" w:type="dxa"/>
            <w:gridSpan w:val="2"/>
            <w:vMerge/>
          </w:tcPr>
          <w:p w14:paraId="19F85CFE" w14:textId="77777777" w:rsidR="0047521F" w:rsidRPr="000106D4" w:rsidRDefault="0047521F" w:rsidP="000F6262">
            <w:pPr>
              <w:widowControl/>
              <w:autoSpaceDE/>
              <w:autoSpaceDN/>
              <w:adjustRightInd/>
              <w:rPr>
                <w:rFonts w:eastAsia="MS Mincho"/>
                <w:b/>
              </w:rPr>
            </w:pPr>
          </w:p>
        </w:tc>
        <w:tc>
          <w:tcPr>
            <w:tcW w:w="1834" w:type="dxa"/>
          </w:tcPr>
          <w:p w14:paraId="681445B3" w14:textId="77777777" w:rsidR="0047521F" w:rsidRDefault="0047521F" w:rsidP="000F6262">
            <w:pPr>
              <w:widowControl/>
              <w:autoSpaceDE/>
              <w:autoSpaceDN/>
              <w:adjustRightInd/>
              <w:rPr>
                <w:rFonts w:eastAsia="MS Mincho"/>
                <w:b/>
              </w:rPr>
            </w:pPr>
            <w:r w:rsidRPr="000106D4">
              <w:rPr>
                <w:rFonts w:eastAsia="MS Mincho"/>
                <w:b/>
              </w:rPr>
              <w:t>Partner</w:t>
            </w:r>
          </w:p>
          <w:p w14:paraId="6CC2E487" w14:textId="77777777" w:rsidR="00CD5D21" w:rsidRPr="00DE46E0" w:rsidRDefault="00D17832" w:rsidP="000F6262">
            <w:pPr>
              <w:widowControl/>
              <w:autoSpaceDE/>
              <w:autoSpaceDN/>
              <w:adjustRightInd/>
              <w:rPr>
                <w:rFonts w:eastAsia="MS Mincho"/>
                <w:sz w:val="20"/>
                <w:szCs w:val="20"/>
              </w:rPr>
            </w:pPr>
            <w:r w:rsidRPr="00DE46E0">
              <w:rPr>
                <w:rFonts w:eastAsia="MS Mincho"/>
                <w:sz w:val="20"/>
                <w:szCs w:val="20"/>
              </w:rPr>
              <w:fldChar w:fldCharType="begin">
                <w:ffData>
                  <w:name w:val="Text29"/>
                  <w:enabled/>
                  <w:calcOnExit w:val="0"/>
                  <w:textInput/>
                </w:ffData>
              </w:fldChar>
            </w:r>
            <w:bookmarkStart w:id="5" w:name="Text29"/>
            <w:r w:rsidR="00CD5D21" w:rsidRPr="00DE46E0">
              <w:rPr>
                <w:rFonts w:eastAsia="MS Mincho"/>
                <w:sz w:val="20"/>
                <w:szCs w:val="20"/>
              </w:rPr>
              <w:instrText xml:space="preserve"> FORMTEXT </w:instrText>
            </w:r>
            <w:r w:rsidRPr="00DE46E0">
              <w:rPr>
                <w:rFonts w:eastAsia="MS Mincho"/>
                <w:sz w:val="20"/>
                <w:szCs w:val="20"/>
              </w:rPr>
            </w:r>
            <w:r w:rsidRPr="00DE46E0">
              <w:rPr>
                <w:rFonts w:eastAsia="MS Mincho"/>
                <w:sz w:val="20"/>
                <w:szCs w:val="20"/>
              </w:rPr>
              <w:fldChar w:fldCharType="separate"/>
            </w:r>
            <w:r w:rsidR="00CD5D21" w:rsidRPr="00DE46E0">
              <w:rPr>
                <w:rFonts w:eastAsia="MS Mincho"/>
                <w:noProof/>
                <w:sz w:val="20"/>
                <w:szCs w:val="20"/>
              </w:rPr>
              <w:t> </w:t>
            </w:r>
            <w:r w:rsidR="00CD5D21" w:rsidRPr="00DE46E0">
              <w:rPr>
                <w:rFonts w:eastAsia="MS Mincho"/>
                <w:noProof/>
                <w:sz w:val="20"/>
                <w:szCs w:val="20"/>
              </w:rPr>
              <w:t> </w:t>
            </w:r>
            <w:r w:rsidR="00CD5D21" w:rsidRPr="00DE46E0">
              <w:rPr>
                <w:rFonts w:eastAsia="MS Mincho"/>
                <w:noProof/>
                <w:sz w:val="20"/>
                <w:szCs w:val="20"/>
              </w:rPr>
              <w:t> </w:t>
            </w:r>
            <w:r w:rsidR="00CD5D21" w:rsidRPr="00DE46E0">
              <w:rPr>
                <w:rFonts w:eastAsia="MS Mincho"/>
                <w:noProof/>
                <w:sz w:val="20"/>
                <w:szCs w:val="20"/>
              </w:rPr>
              <w:t> </w:t>
            </w:r>
            <w:r w:rsidR="00CD5D21" w:rsidRPr="00DE46E0">
              <w:rPr>
                <w:rFonts w:eastAsia="MS Mincho"/>
                <w:noProof/>
                <w:sz w:val="20"/>
                <w:szCs w:val="20"/>
              </w:rPr>
              <w:t> </w:t>
            </w:r>
            <w:r w:rsidRPr="00DE46E0">
              <w:rPr>
                <w:rFonts w:eastAsia="MS Mincho"/>
                <w:sz w:val="20"/>
                <w:szCs w:val="20"/>
              </w:rPr>
              <w:fldChar w:fldCharType="end"/>
            </w:r>
            <w:bookmarkEnd w:id="5"/>
          </w:p>
        </w:tc>
        <w:tc>
          <w:tcPr>
            <w:tcW w:w="1955" w:type="dxa"/>
          </w:tcPr>
          <w:p w14:paraId="0BC5FC97" w14:textId="77777777" w:rsidR="0047521F" w:rsidRDefault="0047521F" w:rsidP="00CD5D21">
            <w:pPr>
              <w:widowControl/>
              <w:autoSpaceDE/>
              <w:autoSpaceDN/>
              <w:adjustRightInd/>
              <w:jc w:val="center"/>
              <w:rPr>
                <w:rFonts w:eastAsia="MS Mincho"/>
                <w:sz w:val="18"/>
              </w:rPr>
            </w:pPr>
            <w:r w:rsidRPr="000106D4">
              <w:rPr>
                <w:rFonts w:eastAsia="MS Mincho"/>
                <w:b/>
              </w:rPr>
              <w:t>Specific Type</w:t>
            </w:r>
            <w:r w:rsidRPr="000106D4">
              <w:rPr>
                <w:rFonts w:eastAsia="MS Mincho"/>
              </w:rPr>
              <w:t xml:space="preserve"> </w:t>
            </w:r>
          </w:p>
          <w:p w14:paraId="4577F5E9" w14:textId="77777777" w:rsidR="00CD5D21" w:rsidRPr="000106D4" w:rsidRDefault="00D17832" w:rsidP="00CD5D21">
            <w:pPr>
              <w:widowControl/>
              <w:autoSpaceDE/>
              <w:autoSpaceDN/>
              <w:adjustRightInd/>
              <w:rPr>
                <w:rFonts w:eastAsia="MS Mincho"/>
              </w:rPr>
            </w:pPr>
            <w:r>
              <w:rPr>
                <w:rFonts w:eastAsia="MS Mincho"/>
                <w:sz w:val="18"/>
              </w:rPr>
              <w:fldChar w:fldCharType="begin">
                <w:ffData>
                  <w:name w:val="Dropdown3"/>
                  <w:enabled/>
                  <w:calcOnExit w:val="0"/>
                  <w:ddList>
                    <w:listEntry w:val="Type"/>
                    <w:listEntry w:val="Academic"/>
                    <w:listEntry w:val="Government"/>
                    <w:listEntry w:val="Industry"/>
                    <w:listEntry w:val="NGO"/>
                    <w:listEntry w:val="Other"/>
                  </w:ddList>
                </w:ffData>
              </w:fldChar>
            </w:r>
            <w:bookmarkStart w:id="6" w:name="Dropdown3"/>
            <w:r w:rsidR="00CD5D21">
              <w:rPr>
                <w:rFonts w:eastAsia="MS Mincho"/>
                <w:sz w:val="18"/>
              </w:rPr>
              <w:instrText xml:space="preserve"> FORMDROPDOWN </w:instrText>
            </w:r>
            <w:r w:rsidR="00BB0FA1">
              <w:rPr>
                <w:rFonts w:eastAsia="MS Mincho"/>
                <w:sz w:val="18"/>
              </w:rPr>
            </w:r>
            <w:r w:rsidR="00BB0FA1">
              <w:rPr>
                <w:rFonts w:eastAsia="MS Mincho"/>
                <w:sz w:val="18"/>
              </w:rPr>
              <w:fldChar w:fldCharType="separate"/>
            </w:r>
            <w:r>
              <w:rPr>
                <w:rFonts w:eastAsia="MS Mincho"/>
                <w:sz w:val="18"/>
              </w:rPr>
              <w:fldChar w:fldCharType="end"/>
            </w:r>
            <w:bookmarkEnd w:id="6"/>
          </w:p>
        </w:tc>
        <w:tc>
          <w:tcPr>
            <w:tcW w:w="1681" w:type="dxa"/>
          </w:tcPr>
          <w:p w14:paraId="2621C94F" w14:textId="77777777" w:rsidR="0047521F" w:rsidRPr="000106D4" w:rsidRDefault="0047521F" w:rsidP="000F6262">
            <w:pPr>
              <w:widowControl/>
              <w:autoSpaceDE/>
              <w:autoSpaceDN/>
              <w:adjustRightInd/>
              <w:jc w:val="center"/>
              <w:rPr>
                <w:rFonts w:eastAsia="MS Mincho"/>
                <w:b/>
              </w:rPr>
            </w:pPr>
            <w:r w:rsidRPr="000106D4">
              <w:rPr>
                <w:rFonts w:eastAsia="MS Mincho"/>
                <w:b/>
              </w:rPr>
              <w:t>Level</w:t>
            </w:r>
          </w:p>
          <w:p w14:paraId="7934911F" w14:textId="77777777" w:rsidR="0047521F" w:rsidRPr="000106D4" w:rsidRDefault="00D17832" w:rsidP="000F6262">
            <w:pPr>
              <w:widowControl/>
              <w:autoSpaceDE/>
              <w:autoSpaceDN/>
              <w:adjustRightInd/>
              <w:jc w:val="center"/>
              <w:rPr>
                <w:rFonts w:eastAsia="MS Mincho"/>
              </w:rPr>
            </w:pPr>
            <w:r>
              <w:rPr>
                <w:rFonts w:eastAsia="MS Mincho"/>
                <w:sz w:val="18"/>
              </w:rPr>
              <w:fldChar w:fldCharType="begin">
                <w:ffData>
                  <w:name w:val="Dropdown4"/>
                  <w:enabled/>
                  <w:calcOnExit w:val="0"/>
                  <w:ddList>
                    <w:listEntry w:val="Level"/>
                    <w:listEntry w:val="International"/>
                    <w:listEntry w:val="Federal"/>
                    <w:listEntry w:val="Regional"/>
                    <w:listEntry w:val="State"/>
                    <w:listEntry w:val="Local"/>
                  </w:ddList>
                </w:ffData>
              </w:fldChar>
            </w:r>
            <w:bookmarkStart w:id="7" w:name="Dropdown4"/>
            <w:r w:rsidR="00CD5D21">
              <w:rPr>
                <w:rFonts w:eastAsia="MS Mincho"/>
                <w:sz w:val="18"/>
              </w:rPr>
              <w:instrText xml:space="preserve"> FORMDROPDOWN </w:instrText>
            </w:r>
            <w:r w:rsidR="00BB0FA1">
              <w:rPr>
                <w:rFonts w:eastAsia="MS Mincho"/>
                <w:sz w:val="18"/>
              </w:rPr>
            </w:r>
            <w:r w:rsidR="00BB0FA1">
              <w:rPr>
                <w:rFonts w:eastAsia="MS Mincho"/>
                <w:sz w:val="18"/>
              </w:rPr>
              <w:fldChar w:fldCharType="separate"/>
            </w:r>
            <w:r>
              <w:rPr>
                <w:rFonts w:eastAsia="MS Mincho"/>
                <w:sz w:val="18"/>
              </w:rPr>
              <w:fldChar w:fldCharType="end"/>
            </w:r>
            <w:bookmarkEnd w:id="7"/>
          </w:p>
        </w:tc>
        <w:tc>
          <w:tcPr>
            <w:tcW w:w="2448" w:type="dxa"/>
          </w:tcPr>
          <w:p w14:paraId="70B03FA8" w14:textId="77777777" w:rsidR="00CD5D21" w:rsidRDefault="00DE46E0" w:rsidP="00DE46E0">
            <w:pPr>
              <w:widowControl/>
              <w:autoSpaceDE/>
              <w:autoSpaceDN/>
              <w:adjustRightInd/>
              <w:rPr>
                <w:rFonts w:eastAsia="MS Mincho"/>
                <w:b/>
                <w:sz w:val="20"/>
                <w:szCs w:val="20"/>
              </w:rPr>
            </w:pPr>
            <w:r>
              <w:rPr>
                <w:rFonts w:eastAsia="MS Mincho"/>
                <w:b/>
              </w:rPr>
              <w:t>Nature of  Partnership</w:t>
            </w:r>
          </w:p>
          <w:p w14:paraId="3486F15D" w14:textId="77777777" w:rsidR="00DE46E0" w:rsidRPr="00DE46E0" w:rsidRDefault="00D17832" w:rsidP="00DE46E0">
            <w:pPr>
              <w:widowControl/>
              <w:autoSpaceDE/>
              <w:autoSpaceDN/>
              <w:adjustRightInd/>
              <w:rPr>
                <w:rFonts w:eastAsia="MS Mincho"/>
              </w:rPr>
            </w:pPr>
            <w:r>
              <w:rPr>
                <w:rFonts w:eastAsia="MS Mincho"/>
                <w:b/>
                <w:sz w:val="20"/>
                <w:szCs w:val="20"/>
              </w:rPr>
              <w:fldChar w:fldCharType="begin">
                <w:ffData>
                  <w:name w:val="Text30"/>
                  <w:enabled/>
                  <w:calcOnExit w:val="0"/>
                  <w:textInput/>
                </w:ffData>
              </w:fldChar>
            </w:r>
            <w:bookmarkStart w:id="8" w:name="Text30"/>
            <w:r w:rsidR="00DE46E0">
              <w:rPr>
                <w:rFonts w:eastAsia="MS Mincho"/>
                <w:b/>
                <w:sz w:val="20"/>
                <w:szCs w:val="20"/>
              </w:rPr>
              <w:instrText xml:space="preserve"> FORMTEXT </w:instrText>
            </w:r>
            <w:r>
              <w:rPr>
                <w:rFonts w:eastAsia="MS Mincho"/>
                <w:b/>
                <w:sz w:val="20"/>
                <w:szCs w:val="20"/>
              </w:rPr>
            </w:r>
            <w:r>
              <w:rPr>
                <w:rFonts w:eastAsia="MS Mincho"/>
                <w:b/>
                <w:sz w:val="20"/>
                <w:szCs w:val="20"/>
              </w:rPr>
              <w:fldChar w:fldCharType="separate"/>
            </w:r>
            <w:r w:rsidR="00DE46E0">
              <w:rPr>
                <w:rFonts w:eastAsia="MS Mincho"/>
                <w:b/>
                <w:noProof/>
                <w:sz w:val="20"/>
                <w:szCs w:val="20"/>
              </w:rPr>
              <w:t> </w:t>
            </w:r>
            <w:r w:rsidR="00DE46E0">
              <w:rPr>
                <w:rFonts w:eastAsia="MS Mincho"/>
                <w:b/>
                <w:noProof/>
                <w:sz w:val="20"/>
                <w:szCs w:val="20"/>
              </w:rPr>
              <w:t> </w:t>
            </w:r>
            <w:r w:rsidR="00DE46E0">
              <w:rPr>
                <w:rFonts w:eastAsia="MS Mincho"/>
                <w:b/>
                <w:noProof/>
                <w:sz w:val="20"/>
                <w:szCs w:val="20"/>
              </w:rPr>
              <w:t> </w:t>
            </w:r>
            <w:r w:rsidR="00DE46E0">
              <w:rPr>
                <w:rFonts w:eastAsia="MS Mincho"/>
                <w:b/>
                <w:noProof/>
                <w:sz w:val="20"/>
                <w:szCs w:val="20"/>
              </w:rPr>
              <w:t> </w:t>
            </w:r>
            <w:r w:rsidR="00DE46E0">
              <w:rPr>
                <w:rFonts w:eastAsia="MS Mincho"/>
                <w:b/>
                <w:noProof/>
                <w:sz w:val="20"/>
                <w:szCs w:val="20"/>
              </w:rPr>
              <w:t> </w:t>
            </w:r>
            <w:r>
              <w:rPr>
                <w:rFonts w:eastAsia="MS Mincho"/>
                <w:b/>
                <w:sz w:val="20"/>
                <w:szCs w:val="20"/>
              </w:rPr>
              <w:fldChar w:fldCharType="end"/>
            </w:r>
            <w:bookmarkEnd w:id="8"/>
          </w:p>
        </w:tc>
      </w:tr>
    </w:tbl>
    <w:p w14:paraId="1A510CE7" w14:textId="77777777" w:rsidR="0047521F" w:rsidRPr="000106D4" w:rsidRDefault="0047521F" w:rsidP="0047521F">
      <w:pPr>
        <w:widowControl/>
        <w:autoSpaceDE/>
        <w:autoSpaceDN/>
        <w:adjustRightInd/>
        <w:jc w:val="center"/>
        <w:rPr>
          <w:rFonts w:eastAsia="MS Mincho"/>
        </w:rPr>
      </w:pPr>
      <w:r w:rsidRPr="000106D4">
        <w:rPr>
          <w:rFonts w:eastAsia="MS Mincho"/>
        </w:rPr>
        <w:tab/>
      </w:r>
    </w:p>
    <w:p w14:paraId="3268C320" w14:textId="77777777" w:rsidR="00D251A2" w:rsidRDefault="00D251A2"/>
    <w:sectPr w:rsidR="00D251A2" w:rsidSect="00D17832">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6A9B" w14:textId="77777777" w:rsidR="00667180" w:rsidRDefault="00667180" w:rsidP="0047521F">
      <w:r>
        <w:separator/>
      </w:r>
    </w:p>
  </w:endnote>
  <w:endnote w:type="continuationSeparator" w:id="0">
    <w:p w14:paraId="60BDDA5E" w14:textId="77777777" w:rsidR="00667180" w:rsidRDefault="00667180" w:rsidP="0047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633D" w14:textId="77777777" w:rsidR="00667180" w:rsidRDefault="00667180" w:rsidP="0047521F">
      <w:r>
        <w:separator/>
      </w:r>
    </w:p>
  </w:footnote>
  <w:footnote w:type="continuationSeparator" w:id="0">
    <w:p w14:paraId="7EE76086" w14:textId="77777777" w:rsidR="00667180" w:rsidRDefault="00667180" w:rsidP="0047521F">
      <w:r>
        <w:continuationSeparator/>
      </w:r>
    </w:p>
  </w:footnote>
  <w:footnote w:id="1">
    <w:p w14:paraId="1AE9D334" w14:textId="03998E01" w:rsidR="007B369A" w:rsidRDefault="007B369A" w:rsidP="007B369A">
      <w:pPr>
        <w:pStyle w:val="CommentText"/>
      </w:pPr>
      <w:r>
        <w:rPr>
          <w:rStyle w:val="FootnoteReference"/>
        </w:rPr>
        <w:footnoteRef/>
      </w:r>
      <w:r>
        <w:t xml:space="preserve"> </w:t>
      </w:r>
      <w:r>
        <w:rPr>
          <w:rStyle w:val="author"/>
          <w:rFonts w:ascii="Arial" w:hAnsi="Arial" w:cs="Arial"/>
          <w:color w:val="1C1D1E"/>
          <w:sz w:val="21"/>
          <w:szCs w:val="21"/>
          <w:shd w:val="clear" w:color="auto" w:fill="FFFFFF"/>
        </w:rPr>
        <w:t>Burr, G</w:t>
      </w:r>
      <w:r>
        <w:rPr>
          <w:rFonts w:ascii="Arial" w:hAnsi="Arial" w:cs="Arial"/>
          <w:color w:val="1C1D1E"/>
          <w:sz w:val="21"/>
          <w:szCs w:val="21"/>
          <w:shd w:val="clear" w:color="auto" w:fill="FFFFFF"/>
        </w:rPr>
        <w:t>, </w:t>
      </w:r>
      <w:r>
        <w:rPr>
          <w:rStyle w:val="author"/>
          <w:rFonts w:ascii="Arial" w:hAnsi="Arial" w:cs="Arial"/>
          <w:color w:val="1C1D1E"/>
          <w:sz w:val="21"/>
          <w:szCs w:val="21"/>
          <w:shd w:val="clear" w:color="auto" w:fill="FFFFFF"/>
        </w:rPr>
        <w:t>Peterson, B</w:t>
      </w:r>
      <w:r>
        <w:rPr>
          <w:rFonts w:ascii="Arial" w:hAnsi="Arial" w:cs="Arial"/>
          <w:color w:val="1C1D1E"/>
          <w:sz w:val="21"/>
          <w:szCs w:val="21"/>
          <w:shd w:val="clear" w:color="auto" w:fill="FFFFFF"/>
        </w:rPr>
        <w:t>, </w:t>
      </w:r>
      <w:r>
        <w:rPr>
          <w:rStyle w:val="author"/>
          <w:rFonts w:ascii="Arial" w:hAnsi="Arial" w:cs="Arial"/>
          <w:color w:val="1C1D1E"/>
          <w:sz w:val="21"/>
          <w:szCs w:val="21"/>
          <w:shd w:val="clear" w:color="auto" w:fill="FFFFFF"/>
        </w:rPr>
        <w:t>Pietrak, M</w:t>
      </w:r>
      <w:r>
        <w:rPr>
          <w:rFonts w:ascii="Arial" w:hAnsi="Arial" w:cs="Arial"/>
          <w:color w:val="1C1D1E"/>
          <w:sz w:val="21"/>
          <w:szCs w:val="21"/>
          <w:shd w:val="clear" w:color="auto" w:fill="FFFFFF"/>
        </w:rPr>
        <w:t>, </w:t>
      </w:r>
      <w:r>
        <w:rPr>
          <w:rStyle w:val="author"/>
          <w:rFonts w:ascii="Arial" w:hAnsi="Arial" w:cs="Arial"/>
          <w:color w:val="1C1D1E"/>
          <w:sz w:val="21"/>
          <w:szCs w:val="21"/>
          <w:shd w:val="clear" w:color="auto" w:fill="FFFFFF"/>
        </w:rPr>
        <w:t>Sealey, W</w:t>
      </w:r>
      <w:r>
        <w:rPr>
          <w:rFonts w:ascii="Arial" w:hAnsi="Arial" w:cs="Arial"/>
          <w:color w:val="1C1D1E"/>
          <w:sz w:val="21"/>
          <w:szCs w:val="21"/>
          <w:shd w:val="clear" w:color="auto" w:fill="FFFFFF"/>
        </w:rPr>
        <w:t>, </w:t>
      </w:r>
      <w:r>
        <w:rPr>
          <w:rStyle w:val="author"/>
          <w:rFonts w:ascii="Arial" w:hAnsi="Arial" w:cs="Arial"/>
          <w:color w:val="1C1D1E"/>
          <w:sz w:val="21"/>
          <w:szCs w:val="21"/>
          <w:shd w:val="clear" w:color="auto" w:fill="FFFFFF"/>
        </w:rPr>
        <w:t>Block, S</w:t>
      </w:r>
      <w:r>
        <w:rPr>
          <w:rFonts w:ascii="Arial" w:hAnsi="Arial" w:cs="Arial"/>
          <w:color w:val="1C1D1E"/>
          <w:sz w:val="21"/>
          <w:szCs w:val="21"/>
          <w:shd w:val="clear" w:color="auto" w:fill="FFFFFF"/>
        </w:rPr>
        <w:t>, </w:t>
      </w:r>
      <w:r>
        <w:rPr>
          <w:rStyle w:val="author"/>
          <w:rFonts w:ascii="Arial" w:hAnsi="Arial" w:cs="Arial"/>
          <w:color w:val="1C1D1E"/>
          <w:sz w:val="21"/>
          <w:szCs w:val="21"/>
          <w:shd w:val="clear" w:color="auto" w:fill="FFFFFF"/>
        </w:rPr>
        <w:t>Bowzer, J</w:t>
      </w:r>
      <w:r>
        <w:rPr>
          <w:rFonts w:ascii="Arial" w:hAnsi="Arial" w:cs="Arial"/>
          <w:color w:val="1C1D1E"/>
          <w:sz w:val="21"/>
          <w:szCs w:val="21"/>
          <w:shd w:val="clear" w:color="auto" w:fill="FFFFFF"/>
        </w:rPr>
        <w:t>. </w:t>
      </w:r>
      <w:r>
        <w:rPr>
          <w:rStyle w:val="articletitle"/>
          <w:rFonts w:ascii="Arial" w:hAnsi="Arial" w:cs="Arial"/>
          <w:color w:val="1C1D1E"/>
          <w:sz w:val="21"/>
          <w:szCs w:val="21"/>
          <w:shd w:val="clear" w:color="auto" w:fill="FFFFFF"/>
        </w:rPr>
        <w:t>Effect of PROPLEX DY and PROPLEX T on growth performance of Atlantic salmon smolts</w:t>
      </w:r>
      <w:r>
        <w:rPr>
          <w:rFonts w:ascii="Arial" w:hAnsi="Arial" w:cs="Arial"/>
          <w:color w:val="1C1D1E"/>
          <w:sz w:val="21"/>
          <w:szCs w:val="21"/>
          <w:shd w:val="clear" w:color="auto" w:fill="FFFFFF"/>
        </w:rPr>
        <w:t>. </w:t>
      </w:r>
      <w:r>
        <w:rPr>
          <w:rFonts w:ascii="Arial" w:hAnsi="Arial" w:cs="Arial"/>
          <w:i/>
          <w:iCs/>
          <w:color w:val="1C1D1E"/>
          <w:sz w:val="21"/>
          <w:szCs w:val="21"/>
          <w:shd w:val="clear" w:color="auto" w:fill="FFFFFF"/>
        </w:rPr>
        <w:t>Aquac Res</w:t>
      </w:r>
      <w:r>
        <w:rPr>
          <w:rFonts w:ascii="Arial" w:hAnsi="Arial" w:cs="Arial"/>
          <w:color w:val="1C1D1E"/>
          <w:sz w:val="21"/>
          <w:szCs w:val="21"/>
          <w:shd w:val="clear" w:color="auto" w:fill="FFFFFF"/>
        </w:rPr>
        <w:t>. </w:t>
      </w:r>
      <w:r>
        <w:rPr>
          <w:rStyle w:val="pubyear"/>
          <w:rFonts w:ascii="Arial" w:hAnsi="Arial" w:cs="Arial"/>
          <w:color w:val="1C1D1E"/>
          <w:sz w:val="21"/>
          <w:szCs w:val="21"/>
          <w:shd w:val="clear" w:color="auto" w:fill="FFFFFF"/>
        </w:rPr>
        <w:t>2020</w:t>
      </w:r>
      <w:r>
        <w:rPr>
          <w:rFonts w:ascii="Arial" w:hAnsi="Arial" w:cs="Arial"/>
          <w:color w:val="1C1D1E"/>
          <w:sz w:val="21"/>
          <w:szCs w:val="21"/>
          <w:shd w:val="clear" w:color="auto" w:fill="FFFFFF"/>
        </w:rPr>
        <w:t>; </w:t>
      </w:r>
      <w:r>
        <w:rPr>
          <w:rStyle w:val="vol"/>
          <w:rFonts w:ascii="Arial" w:hAnsi="Arial" w:cs="Arial"/>
          <w:color w:val="1C1D1E"/>
          <w:sz w:val="21"/>
          <w:szCs w:val="21"/>
          <w:shd w:val="clear" w:color="auto" w:fill="FFFFFF"/>
        </w:rPr>
        <w:t>00</w:t>
      </w:r>
      <w:r>
        <w:rPr>
          <w:rFonts w:ascii="Arial" w:hAnsi="Arial" w:cs="Arial"/>
          <w:color w:val="1C1D1E"/>
          <w:sz w:val="21"/>
          <w:szCs w:val="21"/>
          <w:shd w:val="clear" w:color="auto" w:fill="FFFFFF"/>
        </w:rPr>
        <w:t>: </w:t>
      </w:r>
      <w:r>
        <w:rPr>
          <w:rStyle w:val="pagefirst"/>
          <w:rFonts w:ascii="Arial" w:hAnsi="Arial" w:cs="Arial"/>
          <w:color w:val="1C1D1E"/>
          <w:sz w:val="21"/>
          <w:szCs w:val="21"/>
          <w:shd w:val="clear" w:color="auto" w:fill="FFFFFF"/>
        </w:rPr>
        <w:t>1</w:t>
      </w:r>
      <w:r>
        <w:rPr>
          <w:rFonts w:ascii="Arial" w:hAnsi="Arial" w:cs="Arial"/>
          <w:color w:val="1C1D1E"/>
          <w:sz w:val="21"/>
          <w:szCs w:val="21"/>
          <w:shd w:val="clear" w:color="auto" w:fill="FFFFFF"/>
        </w:rPr>
        <w:t>– </w:t>
      </w:r>
      <w:r>
        <w:rPr>
          <w:rStyle w:val="pagelast"/>
          <w:rFonts w:ascii="Arial" w:hAnsi="Arial" w:cs="Arial"/>
          <w:color w:val="1C1D1E"/>
          <w:sz w:val="21"/>
          <w:szCs w:val="21"/>
          <w:shd w:val="clear" w:color="auto" w:fill="FFFFFF"/>
        </w:rPr>
        <w:t>9</w:t>
      </w:r>
      <w:r>
        <w:rPr>
          <w:rFonts w:ascii="Arial" w:hAnsi="Arial" w:cs="Arial"/>
          <w:color w:val="1C1D1E"/>
          <w:sz w:val="21"/>
          <w:szCs w:val="21"/>
          <w:shd w:val="clear" w:color="auto" w:fill="FFFFFF"/>
        </w:rPr>
        <w:t>. </w:t>
      </w:r>
      <w:hyperlink r:id="rId1" w:history="1">
        <w:r>
          <w:rPr>
            <w:rStyle w:val="Hyperlink"/>
            <w:rFonts w:ascii="Arial" w:hAnsi="Arial" w:cs="Arial"/>
            <w:color w:val="005274"/>
            <w:sz w:val="21"/>
            <w:szCs w:val="21"/>
            <w:shd w:val="clear" w:color="auto" w:fill="FFFFFF"/>
          </w:rPr>
          <w:t>https://doi.org/10.1111/are.14814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CC08" w14:textId="77777777" w:rsidR="001C46C3" w:rsidRDefault="001C46C3" w:rsidP="0047521F">
    <w:pPr>
      <w:jc w:val="center"/>
      <w:rPr>
        <w:rFonts w:ascii="Arial" w:hAnsi="Arial" w:cs="Arial"/>
        <w:b/>
        <w:bCs/>
        <w:i/>
        <w:iCs/>
        <w:sz w:val="28"/>
        <w:szCs w:val="28"/>
      </w:rPr>
    </w:pPr>
  </w:p>
  <w:p w14:paraId="625E02D4" w14:textId="07A198E9" w:rsidR="001C46C3" w:rsidRDefault="00544529" w:rsidP="0047521F">
    <w:pPr>
      <w:spacing w:line="31" w:lineRule="exact"/>
      <w:rPr>
        <w:rFonts w:ascii="Arial" w:hAnsi="Arial" w:cs="Arial"/>
        <w:sz w:val="28"/>
        <w:szCs w:val="28"/>
      </w:rPr>
    </w:pPr>
    <w:r>
      <w:rPr>
        <w:noProof/>
      </w:rPr>
      <mc:AlternateContent>
        <mc:Choice Requires="wps">
          <w:drawing>
            <wp:anchor distT="0" distB="0" distL="114300" distR="114300" simplePos="0" relativeHeight="251657728" behindDoc="1" locked="1" layoutInCell="0" allowOverlap="1" wp14:anchorId="566FB8BB" wp14:editId="0355A4D8">
              <wp:simplePos x="0" y="0"/>
              <wp:positionH relativeFrom="page">
                <wp:posOffset>914400</wp:posOffset>
              </wp:positionH>
              <wp:positionV relativeFrom="paragraph">
                <wp:posOffset>-9525</wp:posOffset>
              </wp:positionV>
              <wp:extent cx="5943600" cy="19685"/>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1541" id="Rectangle 63" o:spid="_x0000_s1026" style="position:absolute;margin-left:1in;margin-top:-.75pt;width:46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" o:allowincell="f" fillcolor="black" stroked="f" strokeweight="0">
              <w10:wrap anchorx="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BA8"/>
    <w:multiLevelType w:val="hybridMultilevel"/>
    <w:tmpl w:val="55A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81E8B"/>
    <w:multiLevelType w:val="hybridMultilevel"/>
    <w:tmpl w:val="CF32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60B75"/>
    <w:multiLevelType w:val="hybridMultilevel"/>
    <w:tmpl w:val="7628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273D3"/>
    <w:multiLevelType w:val="hybridMultilevel"/>
    <w:tmpl w:val="706E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F711A"/>
    <w:multiLevelType w:val="hybridMultilevel"/>
    <w:tmpl w:val="D76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C3AB7"/>
    <w:multiLevelType w:val="hybridMultilevel"/>
    <w:tmpl w:val="A456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173A3"/>
    <w:multiLevelType w:val="hybridMultilevel"/>
    <w:tmpl w:val="19B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46190"/>
    <w:multiLevelType w:val="hybridMultilevel"/>
    <w:tmpl w:val="597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A4632"/>
    <w:multiLevelType w:val="hybridMultilevel"/>
    <w:tmpl w:val="5F3C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02446"/>
    <w:multiLevelType w:val="hybridMultilevel"/>
    <w:tmpl w:val="A154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C5170"/>
    <w:multiLevelType w:val="hybridMultilevel"/>
    <w:tmpl w:val="0B86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14021"/>
    <w:multiLevelType w:val="hybridMultilevel"/>
    <w:tmpl w:val="E27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C0929"/>
    <w:multiLevelType w:val="hybridMultilevel"/>
    <w:tmpl w:val="2B12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0551"/>
    <w:multiLevelType w:val="hybridMultilevel"/>
    <w:tmpl w:val="ACF828D8"/>
    <w:lvl w:ilvl="0" w:tplc="60C845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86407A"/>
    <w:multiLevelType w:val="hybridMultilevel"/>
    <w:tmpl w:val="855E039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F7C15A4"/>
    <w:multiLevelType w:val="hybridMultilevel"/>
    <w:tmpl w:val="67C2DFF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15:restartNumberingAfterBreak="0">
    <w:nsid w:val="53C57A46"/>
    <w:multiLevelType w:val="hybridMultilevel"/>
    <w:tmpl w:val="66C6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9278A6"/>
    <w:multiLevelType w:val="hybridMultilevel"/>
    <w:tmpl w:val="B44686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53CD9"/>
    <w:multiLevelType w:val="hybridMultilevel"/>
    <w:tmpl w:val="2C2A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054F12"/>
    <w:multiLevelType w:val="hybridMultilevel"/>
    <w:tmpl w:val="F358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36AA1"/>
    <w:multiLevelType w:val="hybridMultilevel"/>
    <w:tmpl w:val="BFC8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E733D"/>
    <w:multiLevelType w:val="hybridMultilevel"/>
    <w:tmpl w:val="9D1A6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B2AE2"/>
    <w:multiLevelType w:val="hybridMultilevel"/>
    <w:tmpl w:val="BEA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B3F46"/>
    <w:multiLevelType w:val="hybridMultilevel"/>
    <w:tmpl w:val="E180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0268FC"/>
    <w:multiLevelType w:val="hybridMultilevel"/>
    <w:tmpl w:val="8F0A108C"/>
    <w:lvl w:ilvl="0" w:tplc="2E26ACE8">
      <w:start w:val="1"/>
      <w:numFmt w:val="bullet"/>
      <w:lvlText w:val="•"/>
      <w:lvlJc w:val="left"/>
      <w:pPr>
        <w:tabs>
          <w:tab w:val="num" w:pos="720"/>
        </w:tabs>
        <w:ind w:left="720" w:hanging="360"/>
      </w:pPr>
      <w:rPr>
        <w:rFonts w:ascii="Arial" w:hAnsi="Arial" w:hint="default"/>
      </w:rPr>
    </w:lvl>
    <w:lvl w:ilvl="1" w:tplc="B900E42A" w:tentative="1">
      <w:start w:val="1"/>
      <w:numFmt w:val="bullet"/>
      <w:lvlText w:val="•"/>
      <w:lvlJc w:val="left"/>
      <w:pPr>
        <w:tabs>
          <w:tab w:val="num" w:pos="1440"/>
        </w:tabs>
        <w:ind w:left="1440" w:hanging="360"/>
      </w:pPr>
      <w:rPr>
        <w:rFonts w:ascii="Arial" w:hAnsi="Arial" w:hint="default"/>
      </w:rPr>
    </w:lvl>
    <w:lvl w:ilvl="2" w:tplc="E18A18FC" w:tentative="1">
      <w:start w:val="1"/>
      <w:numFmt w:val="bullet"/>
      <w:lvlText w:val="•"/>
      <w:lvlJc w:val="left"/>
      <w:pPr>
        <w:tabs>
          <w:tab w:val="num" w:pos="2160"/>
        </w:tabs>
        <w:ind w:left="2160" w:hanging="360"/>
      </w:pPr>
      <w:rPr>
        <w:rFonts w:ascii="Arial" w:hAnsi="Arial" w:hint="default"/>
      </w:rPr>
    </w:lvl>
    <w:lvl w:ilvl="3" w:tplc="E2625C92" w:tentative="1">
      <w:start w:val="1"/>
      <w:numFmt w:val="bullet"/>
      <w:lvlText w:val="•"/>
      <w:lvlJc w:val="left"/>
      <w:pPr>
        <w:tabs>
          <w:tab w:val="num" w:pos="2880"/>
        </w:tabs>
        <w:ind w:left="2880" w:hanging="360"/>
      </w:pPr>
      <w:rPr>
        <w:rFonts w:ascii="Arial" w:hAnsi="Arial" w:hint="default"/>
      </w:rPr>
    </w:lvl>
    <w:lvl w:ilvl="4" w:tplc="D10062C6" w:tentative="1">
      <w:start w:val="1"/>
      <w:numFmt w:val="bullet"/>
      <w:lvlText w:val="•"/>
      <w:lvlJc w:val="left"/>
      <w:pPr>
        <w:tabs>
          <w:tab w:val="num" w:pos="3600"/>
        </w:tabs>
        <w:ind w:left="3600" w:hanging="360"/>
      </w:pPr>
      <w:rPr>
        <w:rFonts w:ascii="Arial" w:hAnsi="Arial" w:hint="default"/>
      </w:rPr>
    </w:lvl>
    <w:lvl w:ilvl="5" w:tplc="C1EE3B36" w:tentative="1">
      <w:start w:val="1"/>
      <w:numFmt w:val="bullet"/>
      <w:lvlText w:val="•"/>
      <w:lvlJc w:val="left"/>
      <w:pPr>
        <w:tabs>
          <w:tab w:val="num" w:pos="4320"/>
        </w:tabs>
        <w:ind w:left="4320" w:hanging="360"/>
      </w:pPr>
      <w:rPr>
        <w:rFonts w:ascii="Arial" w:hAnsi="Arial" w:hint="default"/>
      </w:rPr>
    </w:lvl>
    <w:lvl w:ilvl="6" w:tplc="E2C2C68A" w:tentative="1">
      <w:start w:val="1"/>
      <w:numFmt w:val="bullet"/>
      <w:lvlText w:val="•"/>
      <w:lvlJc w:val="left"/>
      <w:pPr>
        <w:tabs>
          <w:tab w:val="num" w:pos="5040"/>
        </w:tabs>
        <w:ind w:left="5040" w:hanging="360"/>
      </w:pPr>
      <w:rPr>
        <w:rFonts w:ascii="Arial" w:hAnsi="Arial" w:hint="default"/>
      </w:rPr>
    </w:lvl>
    <w:lvl w:ilvl="7" w:tplc="1E68F80E" w:tentative="1">
      <w:start w:val="1"/>
      <w:numFmt w:val="bullet"/>
      <w:lvlText w:val="•"/>
      <w:lvlJc w:val="left"/>
      <w:pPr>
        <w:tabs>
          <w:tab w:val="num" w:pos="5760"/>
        </w:tabs>
        <w:ind w:left="5760" w:hanging="360"/>
      </w:pPr>
      <w:rPr>
        <w:rFonts w:ascii="Arial" w:hAnsi="Arial" w:hint="default"/>
      </w:rPr>
    </w:lvl>
    <w:lvl w:ilvl="8" w:tplc="E062C2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B84850"/>
    <w:multiLevelType w:val="hybridMultilevel"/>
    <w:tmpl w:val="AC1E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B3DE6"/>
    <w:multiLevelType w:val="hybridMultilevel"/>
    <w:tmpl w:val="A568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6"/>
  </w:num>
  <w:num w:numId="4">
    <w:abstractNumId w:val="6"/>
  </w:num>
  <w:num w:numId="5">
    <w:abstractNumId w:val="3"/>
  </w:num>
  <w:num w:numId="6">
    <w:abstractNumId w:val="4"/>
  </w:num>
  <w:num w:numId="7">
    <w:abstractNumId w:val="12"/>
  </w:num>
  <w:num w:numId="8">
    <w:abstractNumId w:val="0"/>
  </w:num>
  <w:num w:numId="9">
    <w:abstractNumId w:val="1"/>
  </w:num>
  <w:num w:numId="10">
    <w:abstractNumId w:val="20"/>
  </w:num>
  <w:num w:numId="11">
    <w:abstractNumId w:val="9"/>
  </w:num>
  <w:num w:numId="12">
    <w:abstractNumId w:val="15"/>
  </w:num>
  <w:num w:numId="13">
    <w:abstractNumId w:val="14"/>
  </w:num>
  <w:num w:numId="14">
    <w:abstractNumId w:val="25"/>
  </w:num>
  <w:num w:numId="15">
    <w:abstractNumId w:val="16"/>
  </w:num>
  <w:num w:numId="16">
    <w:abstractNumId w:val="18"/>
  </w:num>
  <w:num w:numId="17">
    <w:abstractNumId w:val="23"/>
  </w:num>
  <w:num w:numId="18">
    <w:abstractNumId w:val="13"/>
  </w:num>
  <w:num w:numId="19">
    <w:abstractNumId w:val="7"/>
  </w:num>
  <w:num w:numId="20">
    <w:abstractNumId w:val="10"/>
  </w:num>
  <w:num w:numId="21">
    <w:abstractNumId w:val="22"/>
  </w:num>
  <w:num w:numId="22">
    <w:abstractNumId w:val="11"/>
  </w:num>
  <w:num w:numId="23">
    <w:abstractNumId w:val="5"/>
  </w:num>
  <w:num w:numId="24">
    <w:abstractNumId w:val="2"/>
  </w:num>
  <w:num w:numId="25">
    <w:abstractNumId w:val="24"/>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C4"/>
    <w:rsid w:val="0001176D"/>
    <w:rsid w:val="00014CBA"/>
    <w:rsid w:val="00017224"/>
    <w:rsid w:val="00027FC9"/>
    <w:rsid w:val="00060C36"/>
    <w:rsid w:val="00062BE9"/>
    <w:rsid w:val="00066ABD"/>
    <w:rsid w:val="0008065D"/>
    <w:rsid w:val="0008515C"/>
    <w:rsid w:val="000A36F9"/>
    <w:rsid w:val="000D2791"/>
    <w:rsid w:val="000F6262"/>
    <w:rsid w:val="00133C1A"/>
    <w:rsid w:val="0014144A"/>
    <w:rsid w:val="00141680"/>
    <w:rsid w:val="001A1D16"/>
    <w:rsid w:val="001A4789"/>
    <w:rsid w:val="001C0F03"/>
    <w:rsid w:val="001C46C3"/>
    <w:rsid w:val="001D395E"/>
    <w:rsid w:val="001D704D"/>
    <w:rsid w:val="001F2CA1"/>
    <w:rsid w:val="00200375"/>
    <w:rsid w:val="002143BD"/>
    <w:rsid w:val="00214734"/>
    <w:rsid w:val="0021487F"/>
    <w:rsid w:val="0025237F"/>
    <w:rsid w:val="0026263A"/>
    <w:rsid w:val="002760FA"/>
    <w:rsid w:val="002B0254"/>
    <w:rsid w:val="002C3137"/>
    <w:rsid w:val="002C4BFB"/>
    <w:rsid w:val="002D0F85"/>
    <w:rsid w:val="002F323B"/>
    <w:rsid w:val="00305EB4"/>
    <w:rsid w:val="003300E7"/>
    <w:rsid w:val="00330EE6"/>
    <w:rsid w:val="00353F61"/>
    <w:rsid w:val="00357698"/>
    <w:rsid w:val="003604CB"/>
    <w:rsid w:val="003772A1"/>
    <w:rsid w:val="003B2E77"/>
    <w:rsid w:val="003B3734"/>
    <w:rsid w:val="003D01EF"/>
    <w:rsid w:val="003D06C6"/>
    <w:rsid w:val="003D4349"/>
    <w:rsid w:val="003F1686"/>
    <w:rsid w:val="00407CC4"/>
    <w:rsid w:val="00446B62"/>
    <w:rsid w:val="0046091B"/>
    <w:rsid w:val="004723B7"/>
    <w:rsid w:val="0047521F"/>
    <w:rsid w:val="004962BD"/>
    <w:rsid w:val="004A60E7"/>
    <w:rsid w:val="004B0F4D"/>
    <w:rsid w:val="004B5FC7"/>
    <w:rsid w:val="004C69B9"/>
    <w:rsid w:val="004C739C"/>
    <w:rsid w:val="004F6D63"/>
    <w:rsid w:val="004F76BF"/>
    <w:rsid w:val="00523894"/>
    <w:rsid w:val="00531CDA"/>
    <w:rsid w:val="0053438E"/>
    <w:rsid w:val="00536D46"/>
    <w:rsid w:val="00544529"/>
    <w:rsid w:val="005456EF"/>
    <w:rsid w:val="00554E0E"/>
    <w:rsid w:val="00556C56"/>
    <w:rsid w:val="00562520"/>
    <w:rsid w:val="00567524"/>
    <w:rsid w:val="00582FEE"/>
    <w:rsid w:val="00587F8A"/>
    <w:rsid w:val="0059083F"/>
    <w:rsid w:val="005944D3"/>
    <w:rsid w:val="005C7028"/>
    <w:rsid w:val="005D387B"/>
    <w:rsid w:val="005E4D3D"/>
    <w:rsid w:val="005E66A0"/>
    <w:rsid w:val="005F4369"/>
    <w:rsid w:val="00601B9F"/>
    <w:rsid w:val="006026A1"/>
    <w:rsid w:val="00602DDF"/>
    <w:rsid w:val="00614797"/>
    <w:rsid w:val="006273A1"/>
    <w:rsid w:val="00657F25"/>
    <w:rsid w:val="00660918"/>
    <w:rsid w:val="006614F9"/>
    <w:rsid w:val="00665A6E"/>
    <w:rsid w:val="00667180"/>
    <w:rsid w:val="00674B03"/>
    <w:rsid w:val="0069311D"/>
    <w:rsid w:val="00694334"/>
    <w:rsid w:val="006B2006"/>
    <w:rsid w:val="006F0E09"/>
    <w:rsid w:val="006F4026"/>
    <w:rsid w:val="006F668D"/>
    <w:rsid w:val="007108C0"/>
    <w:rsid w:val="00711607"/>
    <w:rsid w:val="007168D9"/>
    <w:rsid w:val="007211D2"/>
    <w:rsid w:val="00724CE5"/>
    <w:rsid w:val="00730A21"/>
    <w:rsid w:val="00743907"/>
    <w:rsid w:val="00752402"/>
    <w:rsid w:val="0075602F"/>
    <w:rsid w:val="00757759"/>
    <w:rsid w:val="00767A61"/>
    <w:rsid w:val="0079589D"/>
    <w:rsid w:val="007B369A"/>
    <w:rsid w:val="007D0271"/>
    <w:rsid w:val="007D2AF7"/>
    <w:rsid w:val="007D35DE"/>
    <w:rsid w:val="007F359B"/>
    <w:rsid w:val="00804848"/>
    <w:rsid w:val="00804AD3"/>
    <w:rsid w:val="00820588"/>
    <w:rsid w:val="0082548B"/>
    <w:rsid w:val="00844EB3"/>
    <w:rsid w:val="00851EC6"/>
    <w:rsid w:val="00853500"/>
    <w:rsid w:val="008944F0"/>
    <w:rsid w:val="008A2939"/>
    <w:rsid w:val="008B1146"/>
    <w:rsid w:val="008C42F3"/>
    <w:rsid w:val="008D16F9"/>
    <w:rsid w:val="008E0070"/>
    <w:rsid w:val="008F737E"/>
    <w:rsid w:val="00917462"/>
    <w:rsid w:val="00920907"/>
    <w:rsid w:val="00934979"/>
    <w:rsid w:val="00957D05"/>
    <w:rsid w:val="00974DD5"/>
    <w:rsid w:val="0099265A"/>
    <w:rsid w:val="009B52DC"/>
    <w:rsid w:val="009C4C9C"/>
    <w:rsid w:val="009C58B2"/>
    <w:rsid w:val="009F0299"/>
    <w:rsid w:val="009F1CA0"/>
    <w:rsid w:val="009F6C25"/>
    <w:rsid w:val="00A419AE"/>
    <w:rsid w:val="00A45C59"/>
    <w:rsid w:val="00A60514"/>
    <w:rsid w:val="00A73EDE"/>
    <w:rsid w:val="00AB26EF"/>
    <w:rsid w:val="00AB2EAB"/>
    <w:rsid w:val="00AC626A"/>
    <w:rsid w:val="00AD61C6"/>
    <w:rsid w:val="00AE47DD"/>
    <w:rsid w:val="00B07461"/>
    <w:rsid w:val="00B10BDA"/>
    <w:rsid w:val="00B370D5"/>
    <w:rsid w:val="00B467F2"/>
    <w:rsid w:val="00B96261"/>
    <w:rsid w:val="00BA21A5"/>
    <w:rsid w:val="00BB0FA1"/>
    <w:rsid w:val="00BC66C5"/>
    <w:rsid w:val="00BE77C4"/>
    <w:rsid w:val="00C21577"/>
    <w:rsid w:val="00C3398D"/>
    <w:rsid w:val="00C4281A"/>
    <w:rsid w:val="00C43A69"/>
    <w:rsid w:val="00C4620C"/>
    <w:rsid w:val="00C53818"/>
    <w:rsid w:val="00C67515"/>
    <w:rsid w:val="00CB47FB"/>
    <w:rsid w:val="00CB62F4"/>
    <w:rsid w:val="00CC0D9D"/>
    <w:rsid w:val="00CD4D39"/>
    <w:rsid w:val="00CD5D21"/>
    <w:rsid w:val="00CE4767"/>
    <w:rsid w:val="00D01FC3"/>
    <w:rsid w:val="00D05DF4"/>
    <w:rsid w:val="00D11D3C"/>
    <w:rsid w:val="00D17832"/>
    <w:rsid w:val="00D251A2"/>
    <w:rsid w:val="00D31848"/>
    <w:rsid w:val="00D43984"/>
    <w:rsid w:val="00D76283"/>
    <w:rsid w:val="00D83BA3"/>
    <w:rsid w:val="00DB1BF2"/>
    <w:rsid w:val="00DC65DC"/>
    <w:rsid w:val="00DE324D"/>
    <w:rsid w:val="00DE46E0"/>
    <w:rsid w:val="00E116EA"/>
    <w:rsid w:val="00E30B42"/>
    <w:rsid w:val="00E62AE2"/>
    <w:rsid w:val="00EA2431"/>
    <w:rsid w:val="00EA2AC0"/>
    <w:rsid w:val="00EB2C9B"/>
    <w:rsid w:val="00EB6D0D"/>
    <w:rsid w:val="00EE6AA4"/>
    <w:rsid w:val="00EF0860"/>
    <w:rsid w:val="00EF0BB5"/>
    <w:rsid w:val="00EF3752"/>
    <w:rsid w:val="00F078FD"/>
    <w:rsid w:val="00F4453A"/>
    <w:rsid w:val="00F5274D"/>
    <w:rsid w:val="00F55531"/>
    <w:rsid w:val="00F624DA"/>
    <w:rsid w:val="00F978EF"/>
    <w:rsid w:val="00FA0237"/>
    <w:rsid w:val="00FA2477"/>
    <w:rsid w:val="00FB6574"/>
    <w:rsid w:val="00FC0145"/>
    <w:rsid w:val="00FD2547"/>
    <w:rsid w:val="00FE17B2"/>
    <w:rsid w:val="00FF4511"/>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25B32C"/>
  <w15:docId w15:val="{03F3E0AA-1099-45B5-A1B4-D2DEE1FB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521F"/>
    <w:pPr>
      <w:keepNext/>
      <w:widowControl/>
      <w:tabs>
        <w:tab w:val="center" w:pos="4680"/>
        <w:tab w:val="left" w:pos="5040"/>
        <w:tab w:val="left" w:pos="5400"/>
        <w:tab w:val="left" w:pos="5760"/>
        <w:tab w:val="left" w:pos="6120"/>
        <w:tab w:val="left" w:pos="6480"/>
        <w:tab w:val="left" w:pos="6840"/>
        <w:tab w:val="left" w:pos="7200"/>
        <w:tab w:val="left" w:pos="7560"/>
      </w:tabs>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521F"/>
    <w:rPr>
      <w:rFonts w:ascii="Arial" w:eastAsia="Times New Roman" w:hAnsi="Arial" w:cs="Arial"/>
      <w:b/>
      <w:bCs/>
      <w:sz w:val="28"/>
      <w:szCs w:val="28"/>
    </w:rPr>
  </w:style>
  <w:style w:type="table" w:customStyle="1" w:styleId="TableGrid1">
    <w:name w:val="Table Grid1"/>
    <w:basedOn w:val="TableNormal"/>
    <w:next w:val="TableGrid"/>
    <w:uiPriority w:val="59"/>
    <w:rsid w:val="0047521F"/>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21F"/>
    <w:pPr>
      <w:tabs>
        <w:tab w:val="center" w:pos="4680"/>
        <w:tab w:val="right" w:pos="9360"/>
      </w:tabs>
    </w:pPr>
  </w:style>
  <w:style w:type="character" w:customStyle="1" w:styleId="HeaderChar">
    <w:name w:val="Header Char"/>
    <w:basedOn w:val="DefaultParagraphFont"/>
    <w:link w:val="Header"/>
    <w:uiPriority w:val="99"/>
    <w:rsid w:val="0047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21F"/>
    <w:pPr>
      <w:tabs>
        <w:tab w:val="center" w:pos="4680"/>
        <w:tab w:val="right" w:pos="9360"/>
      </w:tabs>
    </w:pPr>
  </w:style>
  <w:style w:type="character" w:customStyle="1" w:styleId="FooterChar">
    <w:name w:val="Footer Char"/>
    <w:basedOn w:val="DefaultParagraphFont"/>
    <w:link w:val="Footer"/>
    <w:uiPriority w:val="99"/>
    <w:rsid w:val="0047521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66ABD"/>
    <w:rPr>
      <w:color w:val="808080"/>
    </w:rPr>
  </w:style>
  <w:style w:type="paragraph" w:styleId="BalloonText">
    <w:name w:val="Balloon Text"/>
    <w:basedOn w:val="Normal"/>
    <w:link w:val="BalloonTextChar"/>
    <w:uiPriority w:val="99"/>
    <w:semiHidden/>
    <w:unhideWhenUsed/>
    <w:rsid w:val="00066ABD"/>
    <w:rPr>
      <w:rFonts w:ascii="Tahoma" w:hAnsi="Tahoma" w:cs="Tahoma"/>
      <w:sz w:val="16"/>
      <w:szCs w:val="16"/>
    </w:rPr>
  </w:style>
  <w:style w:type="character" w:customStyle="1" w:styleId="BalloonTextChar">
    <w:name w:val="Balloon Text Char"/>
    <w:basedOn w:val="DefaultParagraphFont"/>
    <w:link w:val="BalloonText"/>
    <w:uiPriority w:val="99"/>
    <w:semiHidden/>
    <w:rsid w:val="00066ABD"/>
    <w:rPr>
      <w:rFonts w:ascii="Tahoma" w:eastAsia="Times New Roman" w:hAnsi="Tahoma" w:cs="Tahoma"/>
      <w:sz w:val="16"/>
      <w:szCs w:val="16"/>
    </w:rPr>
  </w:style>
  <w:style w:type="character" w:styleId="Hyperlink">
    <w:name w:val="Hyperlink"/>
    <w:basedOn w:val="DefaultParagraphFont"/>
    <w:rsid w:val="007D35DE"/>
    <w:rPr>
      <w:color w:val="0000FF"/>
      <w:u w:val="single"/>
    </w:rPr>
  </w:style>
  <w:style w:type="character" w:styleId="UnresolvedMention">
    <w:name w:val="Unresolved Mention"/>
    <w:basedOn w:val="DefaultParagraphFont"/>
    <w:uiPriority w:val="99"/>
    <w:semiHidden/>
    <w:unhideWhenUsed/>
    <w:rsid w:val="00F4453A"/>
    <w:rPr>
      <w:color w:val="605E5C"/>
      <w:shd w:val="clear" w:color="auto" w:fill="E1DFDD"/>
    </w:rPr>
  </w:style>
  <w:style w:type="paragraph" w:styleId="ListParagraph">
    <w:name w:val="List Paragraph"/>
    <w:basedOn w:val="Normal"/>
    <w:uiPriority w:val="34"/>
    <w:qFormat/>
    <w:rsid w:val="00CE4767"/>
    <w:pPr>
      <w:ind w:left="720"/>
      <w:contextualSpacing/>
    </w:pPr>
  </w:style>
  <w:style w:type="paragraph" w:customStyle="1" w:styleId="Default">
    <w:name w:val="Default"/>
    <w:rsid w:val="000806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tch-AllItem">
    <w:name w:val="Catch-All Item"/>
    <w:uiPriority w:val="99"/>
    <w:rsid w:val="008B1146"/>
    <w:pPr>
      <w:autoSpaceDE w:val="0"/>
      <w:autoSpaceDN w:val="0"/>
      <w:adjustRightInd w:val="0"/>
      <w:spacing w:after="0" w:line="240" w:lineRule="auto"/>
      <w:ind w:left="1800" w:hanging="360"/>
    </w:pPr>
    <w:rPr>
      <w:rFonts w:ascii="Arial" w:eastAsiaTheme="minorEastAsia" w:hAnsi="Arial" w:cs="Arial"/>
      <w:sz w:val="20"/>
      <w:szCs w:val="20"/>
    </w:rPr>
  </w:style>
  <w:style w:type="paragraph" w:styleId="NormalWeb">
    <w:name w:val="Normal (Web)"/>
    <w:basedOn w:val="Normal"/>
    <w:uiPriority w:val="99"/>
    <w:semiHidden/>
    <w:unhideWhenUsed/>
    <w:rsid w:val="006B2006"/>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unhideWhenUsed/>
    <w:rsid w:val="00920907"/>
    <w:rPr>
      <w:sz w:val="16"/>
      <w:szCs w:val="16"/>
    </w:rPr>
  </w:style>
  <w:style w:type="paragraph" w:styleId="CommentText">
    <w:name w:val="annotation text"/>
    <w:basedOn w:val="Normal"/>
    <w:link w:val="CommentTextChar"/>
    <w:uiPriority w:val="99"/>
    <w:unhideWhenUsed/>
    <w:rsid w:val="00920907"/>
    <w:rPr>
      <w:sz w:val="20"/>
      <w:szCs w:val="20"/>
    </w:rPr>
  </w:style>
  <w:style w:type="character" w:customStyle="1" w:styleId="CommentTextChar">
    <w:name w:val="Comment Text Char"/>
    <w:basedOn w:val="DefaultParagraphFont"/>
    <w:link w:val="CommentText"/>
    <w:uiPriority w:val="99"/>
    <w:rsid w:val="009209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907"/>
    <w:rPr>
      <w:b/>
      <w:bCs/>
    </w:rPr>
  </w:style>
  <w:style w:type="character" w:customStyle="1" w:styleId="CommentSubjectChar">
    <w:name w:val="Comment Subject Char"/>
    <w:basedOn w:val="CommentTextChar"/>
    <w:link w:val="CommentSubject"/>
    <w:uiPriority w:val="99"/>
    <w:semiHidden/>
    <w:rsid w:val="00920907"/>
    <w:rPr>
      <w:rFonts w:ascii="Times New Roman" w:eastAsia="Times New Roman" w:hAnsi="Times New Roman" w:cs="Times New Roman"/>
      <w:b/>
      <w:bCs/>
      <w:sz w:val="20"/>
      <w:szCs w:val="20"/>
    </w:rPr>
  </w:style>
  <w:style w:type="character" w:customStyle="1" w:styleId="author">
    <w:name w:val="author"/>
    <w:basedOn w:val="DefaultParagraphFont"/>
    <w:rsid w:val="002760FA"/>
  </w:style>
  <w:style w:type="character" w:customStyle="1" w:styleId="articletitle">
    <w:name w:val="articletitle"/>
    <w:basedOn w:val="DefaultParagraphFont"/>
    <w:rsid w:val="002760FA"/>
  </w:style>
  <w:style w:type="character" w:customStyle="1" w:styleId="pubyear">
    <w:name w:val="pubyear"/>
    <w:basedOn w:val="DefaultParagraphFont"/>
    <w:rsid w:val="002760FA"/>
  </w:style>
  <w:style w:type="character" w:customStyle="1" w:styleId="vol">
    <w:name w:val="vol"/>
    <w:basedOn w:val="DefaultParagraphFont"/>
    <w:rsid w:val="002760FA"/>
  </w:style>
  <w:style w:type="character" w:customStyle="1" w:styleId="pagefirst">
    <w:name w:val="pagefirst"/>
    <w:basedOn w:val="DefaultParagraphFont"/>
    <w:rsid w:val="002760FA"/>
  </w:style>
  <w:style w:type="character" w:customStyle="1" w:styleId="pagelast">
    <w:name w:val="pagelast"/>
    <w:basedOn w:val="DefaultParagraphFont"/>
    <w:rsid w:val="002760FA"/>
  </w:style>
  <w:style w:type="paragraph" w:styleId="FootnoteText">
    <w:name w:val="footnote text"/>
    <w:basedOn w:val="Normal"/>
    <w:link w:val="FootnoteTextChar"/>
    <w:uiPriority w:val="99"/>
    <w:semiHidden/>
    <w:unhideWhenUsed/>
    <w:rsid w:val="007B369A"/>
    <w:rPr>
      <w:sz w:val="20"/>
      <w:szCs w:val="20"/>
    </w:rPr>
  </w:style>
  <w:style w:type="character" w:customStyle="1" w:styleId="FootnoteTextChar">
    <w:name w:val="Footnote Text Char"/>
    <w:basedOn w:val="DefaultParagraphFont"/>
    <w:link w:val="FootnoteText"/>
    <w:uiPriority w:val="99"/>
    <w:semiHidden/>
    <w:rsid w:val="007B36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369A"/>
    <w:rPr>
      <w:vertAlign w:val="superscript"/>
    </w:rPr>
  </w:style>
  <w:style w:type="table" w:customStyle="1" w:styleId="TableGrid2">
    <w:name w:val="Table Grid2"/>
    <w:basedOn w:val="TableNormal"/>
    <w:next w:val="TableGrid"/>
    <w:uiPriority w:val="39"/>
    <w:rsid w:val="00FA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517">
      <w:bodyDiv w:val="1"/>
      <w:marLeft w:val="0"/>
      <w:marRight w:val="0"/>
      <w:marTop w:val="0"/>
      <w:marBottom w:val="0"/>
      <w:divBdr>
        <w:top w:val="none" w:sz="0" w:space="0" w:color="auto"/>
        <w:left w:val="none" w:sz="0" w:space="0" w:color="auto"/>
        <w:bottom w:val="none" w:sz="0" w:space="0" w:color="auto"/>
        <w:right w:val="none" w:sz="0" w:space="0" w:color="auto"/>
      </w:divBdr>
    </w:div>
    <w:div w:id="466902215">
      <w:bodyDiv w:val="1"/>
      <w:marLeft w:val="0"/>
      <w:marRight w:val="0"/>
      <w:marTop w:val="0"/>
      <w:marBottom w:val="0"/>
      <w:divBdr>
        <w:top w:val="none" w:sz="0" w:space="0" w:color="auto"/>
        <w:left w:val="none" w:sz="0" w:space="0" w:color="auto"/>
        <w:bottom w:val="none" w:sz="0" w:space="0" w:color="auto"/>
        <w:right w:val="none" w:sz="0" w:space="0" w:color="auto"/>
      </w:divBdr>
    </w:div>
    <w:div w:id="604918767">
      <w:bodyDiv w:val="1"/>
      <w:marLeft w:val="0"/>
      <w:marRight w:val="0"/>
      <w:marTop w:val="0"/>
      <w:marBottom w:val="0"/>
      <w:divBdr>
        <w:top w:val="none" w:sz="0" w:space="0" w:color="auto"/>
        <w:left w:val="none" w:sz="0" w:space="0" w:color="auto"/>
        <w:bottom w:val="none" w:sz="0" w:space="0" w:color="auto"/>
        <w:right w:val="none" w:sz="0" w:space="0" w:color="auto"/>
      </w:divBdr>
    </w:div>
    <w:div w:id="851921810">
      <w:bodyDiv w:val="1"/>
      <w:marLeft w:val="0"/>
      <w:marRight w:val="0"/>
      <w:marTop w:val="0"/>
      <w:marBottom w:val="0"/>
      <w:divBdr>
        <w:top w:val="none" w:sz="0" w:space="0" w:color="auto"/>
        <w:left w:val="none" w:sz="0" w:space="0" w:color="auto"/>
        <w:bottom w:val="none" w:sz="0" w:space="0" w:color="auto"/>
        <w:right w:val="none" w:sz="0" w:space="0" w:color="auto"/>
      </w:divBdr>
    </w:div>
    <w:div w:id="1353804747">
      <w:bodyDiv w:val="1"/>
      <w:marLeft w:val="0"/>
      <w:marRight w:val="0"/>
      <w:marTop w:val="0"/>
      <w:marBottom w:val="0"/>
      <w:divBdr>
        <w:top w:val="none" w:sz="0" w:space="0" w:color="auto"/>
        <w:left w:val="none" w:sz="0" w:space="0" w:color="auto"/>
        <w:bottom w:val="none" w:sz="0" w:space="0" w:color="auto"/>
        <w:right w:val="none" w:sz="0" w:space="0" w:color="auto"/>
      </w:divBdr>
    </w:div>
    <w:div w:id="17712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pietrak@ars.usda.edu" TargetMode="External"/><Relationship Id="rId18" Type="http://schemas.openxmlformats.org/officeDocument/2006/relationships/hyperlink" Target="mailto:arron.jones@unh.edu" TargetMode="External"/><Relationship Id="rId26" Type="http://schemas.openxmlformats.org/officeDocument/2006/relationships/hyperlink" Target="https://media-gallery.unh.edu/media_submission/500/"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brian.peterson@ars.usda.edu" TargetMode="External"/><Relationship Id="rId17" Type="http://schemas.openxmlformats.org/officeDocument/2006/relationships/hyperlink" Target="mailto:andrew.swanson@cookeaqua.com" TargetMode="External"/><Relationship Id="rId25" Type="http://schemas.openxmlformats.org/officeDocument/2006/relationships/hyperlink" Target="https://nam12.safelinks.protection.outlook.com/?url=https%3A%2F%2Finstagram.com%2Funhgraduateschool%3Figshid%3D3wc2anym0xb2&amp;data=04%7C01%7CElizabeth.Fairchild%40unh.edu%7Cbf9f7fe1db5147e9238708d8fa976e54%7Cd6241893512d46dc8d2bbe47e25f5666%7C0%7C0%7C637534875577515755%7CUnknown%7CTWFpbGZsb3d8eyJWIjoiMC4wLjAwMDAiLCJQIjoiV2luMzIiLCJBTiI6Ik1haWwiLCJXVCI6Mn0%3D%7C1000&amp;sdata=q4jrfX6nGHrLd%2BgTpGPBGSLcpEYVqjLF3BhTN86N7IY%3D&amp;reserved=0" TargetMode="External"/><Relationship Id="rId2" Type="http://schemas.openxmlformats.org/officeDocument/2006/relationships/customXml" Target="../customXml/item2.xml"/><Relationship Id="rId16" Type="http://schemas.openxmlformats.org/officeDocument/2006/relationships/hyperlink" Target="mailto:keng.pee.ang@cookeaqua.com"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fairchild@unh.edu" TargetMode="External"/><Relationship Id="rId24" Type="http://schemas.openxmlformats.org/officeDocument/2006/relationships/hyperlink" Target="https://www.unh.edu/unhtoday/2021/03/liking-lumpfish" TargetMode="External"/><Relationship Id="rId5" Type="http://schemas.openxmlformats.org/officeDocument/2006/relationships/numbering" Target="numbering.xml"/><Relationship Id="rId15" Type="http://schemas.openxmlformats.org/officeDocument/2006/relationships/hyperlink" Target="mailto:michael.chambers@unh.edu" TargetMode="External"/><Relationship Id="rId23" Type="http://schemas.openxmlformats.org/officeDocument/2006/relationships/hyperlink" Target="https://marine.unh.edu/resource/lumpfish-researc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y.burr@ars.usda.edu" TargetMode="External"/><Relationship Id="rId22" Type="http://schemas.openxmlformats.org/officeDocument/2006/relationships/chart" Target="charts/chart1.xml"/><Relationship Id="rId27" Type="http://schemas.openxmlformats.org/officeDocument/2006/relationships/hyperlink" Target="https://media-gallery.unh.edu/media_submission/513/"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11/are.1481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Percent Increase</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'Summary Table'!$A$15</c:f>
              <c:strCache>
                <c:ptCount val="1"/>
                <c:pt idx="0">
                  <c:v>50/10</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'Summary Table'!$G$14:$J$14</c:f>
              <c:numCache>
                <c:formatCode>[$-409]d\-mmm\-yy;@</c:formatCode>
                <c:ptCount val="4"/>
                <c:pt idx="0">
                  <c:v>44008</c:v>
                </c:pt>
                <c:pt idx="1">
                  <c:v>44022</c:v>
                </c:pt>
                <c:pt idx="2">
                  <c:v>44036</c:v>
                </c:pt>
                <c:pt idx="3">
                  <c:v>44050</c:v>
                </c:pt>
              </c:numCache>
            </c:numRef>
          </c:xVal>
          <c:yVal>
            <c:numRef>
              <c:f>'Summary Table'!$G$15:$J$15</c:f>
              <c:numCache>
                <c:formatCode>0.0</c:formatCode>
                <c:ptCount val="4"/>
                <c:pt idx="0">
                  <c:v>25.656142942050622</c:v>
                </c:pt>
                <c:pt idx="1">
                  <c:v>89.9155109450233</c:v>
                </c:pt>
                <c:pt idx="2">
                  <c:v>221.2364044980784</c:v>
                </c:pt>
                <c:pt idx="3">
                  <c:v>354.4095662583814</c:v>
                </c:pt>
              </c:numCache>
            </c:numRef>
          </c:yVal>
          <c:smooth val="0"/>
          <c:extLst>
            <c:ext xmlns:c16="http://schemas.microsoft.com/office/drawing/2014/chart" uri="{C3380CC4-5D6E-409C-BE32-E72D297353CC}">
              <c16:uniqueId val="{00000000-DE74-43B1-9AE3-F8EF65EB45E2}"/>
            </c:ext>
          </c:extLst>
        </c:ser>
        <c:ser>
          <c:idx val="1"/>
          <c:order val="1"/>
          <c:tx>
            <c:strRef>
              <c:f>'Summary Table'!$A$16</c:f>
              <c:strCache>
                <c:ptCount val="1"/>
                <c:pt idx="0">
                  <c:v>50/15</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'Summary Table'!$G$14:$J$14</c:f>
              <c:numCache>
                <c:formatCode>[$-409]d\-mmm\-yy;@</c:formatCode>
                <c:ptCount val="4"/>
                <c:pt idx="0">
                  <c:v>44008</c:v>
                </c:pt>
                <c:pt idx="1">
                  <c:v>44022</c:v>
                </c:pt>
                <c:pt idx="2">
                  <c:v>44036</c:v>
                </c:pt>
                <c:pt idx="3">
                  <c:v>44050</c:v>
                </c:pt>
              </c:numCache>
            </c:numRef>
          </c:xVal>
          <c:yVal>
            <c:numRef>
              <c:f>'Summary Table'!$G$16:$J$16</c:f>
              <c:numCache>
                <c:formatCode>0.0</c:formatCode>
                <c:ptCount val="4"/>
                <c:pt idx="0">
                  <c:v>23.531296666648728</c:v>
                </c:pt>
                <c:pt idx="1">
                  <c:v>89.685285504030787</c:v>
                </c:pt>
                <c:pt idx="2">
                  <c:v>197.04600943176044</c:v>
                </c:pt>
                <c:pt idx="3">
                  <c:v>323.45766096018264</c:v>
                </c:pt>
              </c:numCache>
            </c:numRef>
          </c:yVal>
          <c:smooth val="0"/>
          <c:extLst>
            <c:ext xmlns:c16="http://schemas.microsoft.com/office/drawing/2014/chart" uri="{C3380CC4-5D6E-409C-BE32-E72D297353CC}">
              <c16:uniqueId val="{00000001-DE74-43B1-9AE3-F8EF65EB45E2}"/>
            </c:ext>
          </c:extLst>
        </c:ser>
        <c:ser>
          <c:idx val="2"/>
          <c:order val="2"/>
          <c:tx>
            <c:strRef>
              <c:f>'Summary Table'!$A$17</c:f>
              <c:strCache>
                <c:ptCount val="1"/>
                <c:pt idx="0">
                  <c:v>50/20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'Summary Table'!$G$14:$J$14</c:f>
              <c:numCache>
                <c:formatCode>[$-409]d\-mmm\-yy;@</c:formatCode>
                <c:ptCount val="4"/>
                <c:pt idx="0">
                  <c:v>44008</c:v>
                </c:pt>
                <c:pt idx="1">
                  <c:v>44022</c:v>
                </c:pt>
                <c:pt idx="2">
                  <c:v>44036</c:v>
                </c:pt>
                <c:pt idx="3">
                  <c:v>44050</c:v>
                </c:pt>
              </c:numCache>
            </c:numRef>
          </c:xVal>
          <c:yVal>
            <c:numRef>
              <c:f>'Summary Table'!$G$17:$J$17</c:f>
              <c:numCache>
                <c:formatCode>0.0</c:formatCode>
                <c:ptCount val="4"/>
                <c:pt idx="0">
                  <c:v>28.517042539375154</c:v>
                </c:pt>
                <c:pt idx="1">
                  <c:v>107.57136829661829</c:v>
                </c:pt>
                <c:pt idx="2">
                  <c:v>227.6147643943921</c:v>
                </c:pt>
                <c:pt idx="3">
                  <c:v>387.48568328847432</c:v>
                </c:pt>
              </c:numCache>
            </c:numRef>
          </c:yVal>
          <c:smooth val="0"/>
          <c:extLst>
            <c:ext xmlns:c16="http://schemas.microsoft.com/office/drawing/2014/chart" uri="{C3380CC4-5D6E-409C-BE32-E72D297353CC}">
              <c16:uniqueId val="{00000002-DE74-43B1-9AE3-F8EF65EB45E2}"/>
            </c:ext>
          </c:extLst>
        </c:ser>
        <c:ser>
          <c:idx val="3"/>
          <c:order val="3"/>
          <c:tx>
            <c:strRef>
              <c:f>'Summary Table'!$A$18</c:f>
              <c:strCache>
                <c:ptCount val="1"/>
                <c:pt idx="0">
                  <c:v>55/10</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'Summary Table'!$G$14:$J$14</c:f>
              <c:numCache>
                <c:formatCode>[$-409]d\-mmm\-yy;@</c:formatCode>
                <c:ptCount val="4"/>
                <c:pt idx="0">
                  <c:v>44008</c:v>
                </c:pt>
                <c:pt idx="1">
                  <c:v>44022</c:v>
                </c:pt>
                <c:pt idx="2">
                  <c:v>44036</c:v>
                </c:pt>
                <c:pt idx="3">
                  <c:v>44050</c:v>
                </c:pt>
              </c:numCache>
            </c:numRef>
          </c:xVal>
          <c:yVal>
            <c:numRef>
              <c:f>'Summary Table'!$G$18:$J$18</c:f>
              <c:numCache>
                <c:formatCode>0.0</c:formatCode>
                <c:ptCount val="4"/>
                <c:pt idx="0">
                  <c:v>28.003523709904581</c:v>
                </c:pt>
                <c:pt idx="1">
                  <c:v>101.40616188173514</c:v>
                </c:pt>
                <c:pt idx="2">
                  <c:v>220.14939841759383</c:v>
                </c:pt>
                <c:pt idx="3">
                  <c:v>369.8354412212837</c:v>
                </c:pt>
              </c:numCache>
            </c:numRef>
          </c:yVal>
          <c:smooth val="0"/>
          <c:extLst>
            <c:ext xmlns:c16="http://schemas.microsoft.com/office/drawing/2014/chart" uri="{C3380CC4-5D6E-409C-BE32-E72D297353CC}">
              <c16:uniqueId val="{00000003-DE74-43B1-9AE3-F8EF65EB45E2}"/>
            </c:ext>
          </c:extLst>
        </c:ser>
        <c:ser>
          <c:idx val="4"/>
          <c:order val="4"/>
          <c:tx>
            <c:strRef>
              <c:f>'Summary Table'!$A$19</c:f>
              <c:strCache>
                <c:ptCount val="1"/>
                <c:pt idx="0">
                  <c:v>55/15</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'Summary Table'!$G$14:$J$14</c:f>
              <c:numCache>
                <c:formatCode>[$-409]d\-mmm\-yy;@</c:formatCode>
                <c:ptCount val="4"/>
                <c:pt idx="0">
                  <c:v>44008</c:v>
                </c:pt>
                <c:pt idx="1">
                  <c:v>44022</c:v>
                </c:pt>
                <c:pt idx="2">
                  <c:v>44036</c:v>
                </c:pt>
                <c:pt idx="3">
                  <c:v>44050</c:v>
                </c:pt>
              </c:numCache>
            </c:numRef>
          </c:xVal>
          <c:yVal>
            <c:numLit>
              <c:formatCode>General</c:formatCode>
              <c:ptCount val="1"/>
              <c:pt idx="0">
                <c:v>1</c:v>
              </c:pt>
            </c:numLit>
          </c:yVal>
          <c:smooth val="0"/>
          <c:extLst>
            <c:ext xmlns:c16="http://schemas.microsoft.com/office/drawing/2014/chart" uri="{C3380CC4-5D6E-409C-BE32-E72D297353CC}">
              <c16:uniqueId val="{00000004-DE74-43B1-9AE3-F8EF65EB45E2}"/>
            </c:ext>
          </c:extLst>
        </c:ser>
        <c:ser>
          <c:idx val="5"/>
          <c:order val="5"/>
          <c:tx>
            <c:strRef>
              <c:f>'Summary Table'!$A$20</c:f>
              <c:strCache>
                <c:ptCount val="1"/>
                <c:pt idx="0">
                  <c:v>55/20</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'Summary Table'!$G$14:$J$14</c:f>
              <c:numCache>
                <c:formatCode>[$-409]d\-mmm\-yy;@</c:formatCode>
                <c:ptCount val="4"/>
                <c:pt idx="0">
                  <c:v>44008</c:v>
                </c:pt>
                <c:pt idx="1">
                  <c:v>44022</c:v>
                </c:pt>
                <c:pt idx="2">
                  <c:v>44036</c:v>
                </c:pt>
                <c:pt idx="3">
                  <c:v>44050</c:v>
                </c:pt>
              </c:numCache>
            </c:numRef>
          </c:xVal>
          <c:yVal>
            <c:numRef>
              <c:f>'Summary Table'!$G$20:$J$20</c:f>
              <c:numCache>
                <c:formatCode>0.0</c:formatCode>
                <c:ptCount val="4"/>
                <c:pt idx="0">
                  <c:v>23.328058176877366</c:v>
                </c:pt>
                <c:pt idx="1">
                  <c:v>95.223610117219025</c:v>
                </c:pt>
                <c:pt idx="2">
                  <c:v>204.2233458072908</c:v>
                </c:pt>
                <c:pt idx="3">
                  <c:v>355.9141593360261</c:v>
                </c:pt>
              </c:numCache>
            </c:numRef>
          </c:yVal>
          <c:smooth val="0"/>
          <c:extLst>
            <c:ext xmlns:c16="http://schemas.microsoft.com/office/drawing/2014/chart" uri="{C3380CC4-5D6E-409C-BE32-E72D297353CC}">
              <c16:uniqueId val="{00000005-DE74-43B1-9AE3-F8EF65EB45E2}"/>
            </c:ext>
          </c:extLst>
        </c:ser>
        <c:ser>
          <c:idx val="6"/>
          <c:order val="6"/>
          <c:tx>
            <c:strRef>
              <c:f>'Summary Table'!$A$21</c:f>
              <c:strCache>
                <c:ptCount val="1"/>
                <c:pt idx="0">
                  <c:v>BioTrout</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'Summary Table'!$G$14:$J$14</c:f>
              <c:numCache>
                <c:formatCode>[$-409]d\-mmm\-yy;@</c:formatCode>
                <c:ptCount val="4"/>
                <c:pt idx="0">
                  <c:v>44008</c:v>
                </c:pt>
                <c:pt idx="1">
                  <c:v>44022</c:v>
                </c:pt>
                <c:pt idx="2">
                  <c:v>44036</c:v>
                </c:pt>
                <c:pt idx="3">
                  <c:v>44050</c:v>
                </c:pt>
              </c:numCache>
            </c:numRef>
          </c:xVal>
          <c:yVal>
            <c:numRef>
              <c:f>'Summary Table'!$G$21:$J$21</c:f>
              <c:numCache>
                <c:formatCode>0.0</c:formatCode>
                <c:ptCount val="4"/>
                <c:pt idx="0">
                  <c:v>24.729248246347623</c:v>
                </c:pt>
                <c:pt idx="1">
                  <c:v>87.446759046155137</c:v>
                </c:pt>
                <c:pt idx="2">
                  <c:v>162.11397622191706</c:v>
                </c:pt>
                <c:pt idx="3">
                  <c:v>277.42040155516457</c:v>
                </c:pt>
              </c:numCache>
            </c:numRef>
          </c:yVal>
          <c:smooth val="0"/>
          <c:extLst>
            <c:ext xmlns:c16="http://schemas.microsoft.com/office/drawing/2014/chart" uri="{C3380CC4-5D6E-409C-BE32-E72D297353CC}">
              <c16:uniqueId val="{00000006-DE74-43B1-9AE3-F8EF65EB45E2}"/>
            </c:ext>
          </c:extLst>
        </c:ser>
        <c:ser>
          <c:idx val="7"/>
          <c:order val="7"/>
          <c:tx>
            <c:strRef>
              <c:f>'Summary Table'!$A$22</c:f>
              <c:strCache>
                <c:ptCount val="1"/>
                <c:pt idx="0">
                  <c:v>Europa</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'Summary Table'!$G$14:$J$14</c:f>
              <c:numCache>
                <c:formatCode>[$-409]d\-mmm\-yy;@</c:formatCode>
                <c:ptCount val="4"/>
                <c:pt idx="0">
                  <c:v>44008</c:v>
                </c:pt>
                <c:pt idx="1">
                  <c:v>44022</c:v>
                </c:pt>
                <c:pt idx="2">
                  <c:v>44036</c:v>
                </c:pt>
                <c:pt idx="3">
                  <c:v>44050</c:v>
                </c:pt>
              </c:numCache>
            </c:numRef>
          </c:xVal>
          <c:yVal>
            <c:numRef>
              <c:f>'Summary Table'!$G$22:$J$22</c:f>
              <c:numCache>
                <c:formatCode>0.0</c:formatCode>
                <c:ptCount val="4"/>
                <c:pt idx="0">
                  <c:v>28.578364551539398</c:v>
                </c:pt>
                <c:pt idx="1">
                  <c:v>109.45250582211973</c:v>
                </c:pt>
                <c:pt idx="2">
                  <c:v>230.87322482727794</c:v>
                </c:pt>
                <c:pt idx="3">
                  <c:v>396.3243369194858</c:v>
                </c:pt>
              </c:numCache>
            </c:numRef>
          </c:yVal>
          <c:smooth val="0"/>
          <c:extLst>
            <c:ext xmlns:c16="http://schemas.microsoft.com/office/drawing/2014/chart" uri="{C3380CC4-5D6E-409C-BE32-E72D297353CC}">
              <c16:uniqueId val="{00000007-DE74-43B1-9AE3-F8EF65EB45E2}"/>
            </c:ext>
          </c:extLst>
        </c:ser>
        <c:dLbls>
          <c:showLegendKey val="0"/>
          <c:showVal val="0"/>
          <c:showCatName val="0"/>
          <c:showSerName val="0"/>
          <c:showPercent val="0"/>
          <c:showBubbleSize val="0"/>
        </c:dLbls>
        <c:axId val="545615544"/>
        <c:axId val="545614560"/>
      </c:scatterChart>
      <c:valAx>
        <c:axId val="545615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m/d/yy;@" sourceLinked="0"/>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14560"/>
        <c:crosses val="autoZero"/>
        <c:crossBetween val="midCat"/>
      </c:valAx>
      <c:valAx>
        <c:axId val="54561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Percent Increase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15544"/>
        <c:crosses val="autoZero"/>
        <c:crossBetween val="midCat"/>
      </c:valAx>
      <c:spPr>
        <a:noFill/>
        <a:ln>
          <a:noFill/>
        </a:ln>
        <a:effectLst/>
      </c:spPr>
    </c:plotArea>
    <c:legend>
      <c:legendPos val="b"/>
      <c:layout>
        <c:manualLayout>
          <c:xMode val="edge"/>
          <c:yMode val="edge"/>
          <c:x val="6.5723270440251572E-2"/>
          <c:y val="0.91254890881695339"/>
          <c:w val="0.9"/>
          <c:h val="6.0444918343540391E-2"/>
        </c:manualLayout>
      </c:layout>
      <c:overlay val="0"/>
      <c:spPr>
        <a:noFill/>
        <a:ln>
          <a:noFill/>
        </a:ln>
        <a:effectLst/>
      </c:spPr>
      <c:txPr>
        <a:bodyPr rot="0" spcFirstLastPara="1" vertOverflow="ellipsis" vert="horz" wrap="square" anchor="ctr" anchorCtr="1"/>
        <a:lstStyle/>
        <a:p>
          <a:pPr>
            <a:defRPr sz="800" b="0" i="0" u="none" strike="noStrike" kern="1200" baseline="30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6BC82D42DECE4DABD653D5F0B1F5F3" ma:contentTypeVersion="5" ma:contentTypeDescription="Create a new document." ma:contentTypeScope="" ma:versionID="a9f963681213c0031c84a9038197d553">
  <xsd:schema xmlns:xsd="http://www.w3.org/2001/XMLSchema" xmlns:xs="http://www.w3.org/2001/XMLSchema" xmlns:p="http://schemas.microsoft.com/office/2006/metadata/properties" xmlns:ns3="74fc91c7-28ff-4a34-95df-2a69cb9a4390" xmlns:ns4="513d1c0b-c4d9-449e-9cab-083f8ed0f086" targetNamespace="http://schemas.microsoft.com/office/2006/metadata/properties" ma:root="true" ma:fieldsID="0ea6ee1512549fc4ba0e14636469934a" ns3:_="" ns4:_="">
    <xsd:import namespace="74fc91c7-28ff-4a34-95df-2a69cb9a4390"/>
    <xsd:import namespace="513d1c0b-c4d9-449e-9cab-083f8ed0f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c91c7-28ff-4a34-95df-2a69cb9a4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d1c0b-c4d9-449e-9cab-083f8ed0f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1E33C-0748-4AA7-993D-CB5420132B13}">
  <ds:schemaRefs>
    <ds:schemaRef ds:uri="http://schemas.openxmlformats.org/officeDocument/2006/bibliography"/>
  </ds:schemaRefs>
</ds:datastoreItem>
</file>

<file path=customXml/itemProps2.xml><?xml version="1.0" encoding="utf-8"?>
<ds:datastoreItem xmlns:ds="http://schemas.openxmlformats.org/officeDocument/2006/customXml" ds:itemID="{E07E7F36-A82C-47BA-92F2-9304C09D6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c91c7-28ff-4a34-95df-2a69cb9a4390"/>
    <ds:schemaRef ds:uri="513d1c0b-c4d9-449e-9cab-083f8ed0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2F768-BCB6-4508-9BBF-715B6AF91E54}">
  <ds:schemaRefs>
    <ds:schemaRef ds:uri="http://schemas.microsoft.com/sharepoint/v3/contenttype/forms"/>
  </ds:schemaRefs>
</ds:datastoreItem>
</file>

<file path=customXml/itemProps4.xml><?xml version="1.0" encoding="utf-8"?>
<ds:datastoreItem xmlns:ds="http://schemas.openxmlformats.org/officeDocument/2006/customXml" ds:itemID="{C12F1621-E931-4F5B-BC38-E243D434D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4552</Words>
  <Characters>25630</Characters>
  <Application>Microsoft Office Word</Application>
  <DocSecurity>0</DocSecurity>
  <Lines>625</Lines>
  <Paragraphs>311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Birney, Denise R [NREM]</dc:creator>
  <cp:lastModifiedBy>sharon.s.adams@outlook.com</cp:lastModifiedBy>
  <cp:revision>3</cp:revision>
  <dcterms:created xsi:type="dcterms:W3CDTF">2021-07-19T17:35:00Z</dcterms:created>
  <dcterms:modified xsi:type="dcterms:W3CDTF">2021-12-08T14:31:00Z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0x010100646BC82D42DECE4DABD653D5F0B1F5F3</vt:lpwstr>
  </property>
</Properties>
</file>